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294" w:rsidRDefault="007565D1">
      <w:pPr>
        <w:spacing w:line="64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枣庄市行政审批服务局</w:t>
      </w:r>
      <w:r>
        <w:rPr>
          <w:rFonts w:ascii="方正小标宋简体" w:eastAsia="方正小标宋简体" w:hAnsi="方正小标宋简体" w:cs="方正小标宋简体"/>
          <w:color w:val="000000"/>
          <w:sz w:val="44"/>
          <w:szCs w:val="44"/>
        </w:rPr>
        <w:t>201</w:t>
      </w:r>
      <w:r>
        <w:rPr>
          <w:rFonts w:ascii="方正小标宋简体" w:eastAsia="方正小标宋简体" w:hAnsi="方正小标宋简体" w:cs="方正小标宋简体" w:hint="eastAsia"/>
          <w:color w:val="000000"/>
          <w:sz w:val="44"/>
          <w:szCs w:val="44"/>
        </w:rPr>
        <w:t>9年政府</w:t>
      </w:r>
    </w:p>
    <w:p w:rsidR="000B0294" w:rsidRDefault="007565D1">
      <w:pPr>
        <w:spacing w:line="640" w:lineRule="exact"/>
        <w:jc w:val="center"/>
        <w:rPr>
          <w:rFonts w:ascii="仿宋_GB2312" w:eastAsia="仿宋_GB2312"/>
          <w:color w:val="000000"/>
          <w:sz w:val="30"/>
          <w:szCs w:val="30"/>
        </w:rPr>
      </w:pPr>
      <w:r>
        <w:rPr>
          <w:rFonts w:ascii="方正小标宋简体" w:eastAsia="方正小标宋简体" w:hAnsi="方正小标宋简体" w:cs="方正小标宋简体" w:hint="eastAsia"/>
          <w:color w:val="000000"/>
          <w:sz w:val="44"/>
          <w:szCs w:val="44"/>
        </w:rPr>
        <w:t>信息公开工作年度报告</w:t>
      </w:r>
    </w:p>
    <w:p w:rsidR="000B0294" w:rsidRDefault="000B0294">
      <w:pPr>
        <w:pStyle w:val="a6"/>
        <w:spacing w:line="240" w:lineRule="exact"/>
        <w:ind w:firstLine="641"/>
        <w:rPr>
          <w:rFonts w:ascii="仿宋_GB2312" w:eastAsia="仿宋_GB2312"/>
          <w:sz w:val="33"/>
          <w:szCs w:val="33"/>
        </w:rPr>
      </w:pPr>
    </w:p>
    <w:p w:rsidR="000B0294" w:rsidRDefault="007565D1" w:rsidP="00124B0F">
      <w:pPr>
        <w:pStyle w:val="a6"/>
        <w:spacing w:before="0" w:beforeAutospacing="0" w:after="0" w:afterAutospacing="0" w:line="580" w:lineRule="exact"/>
        <w:ind w:firstLineChars="193" w:firstLine="637"/>
      </w:pPr>
      <w:r>
        <w:rPr>
          <w:rFonts w:ascii="仿宋_GB2312" w:eastAsia="仿宋_GB2312" w:hint="eastAsia"/>
          <w:sz w:val="33"/>
          <w:szCs w:val="33"/>
        </w:rPr>
        <w:t>根据《中华人民共和国政府信息公开条例》(以下简称《条例》)、《山东省政府信息公开办法》（以下简称《办法》）规定及市政府关于政府信息与政务公开工作的有关文件要求，编制了枣庄市行政审批服务局</w:t>
      </w:r>
      <w:r>
        <w:rPr>
          <w:rFonts w:ascii="仿宋_GB2312" w:eastAsia="仿宋_GB2312"/>
          <w:sz w:val="33"/>
          <w:szCs w:val="33"/>
        </w:rPr>
        <w:t>201</w:t>
      </w:r>
      <w:r>
        <w:rPr>
          <w:rFonts w:ascii="仿宋_GB2312" w:eastAsia="仿宋_GB2312" w:hint="eastAsia"/>
          <w:sz w:val="33"/>
          <w:szCs w:val="33"/>
        </w:rPr>
        <w:t>9年政府信息公开工作年度报告，本报告中所列数据统计期限为2019年1月1日-2019年12月31日。现将2019年度信息公开工作报告如下：</w:t>
      </w:r>
    </w:p>
    <w:p w:rsidR="000B0294" w:rsidRDefault="007565D1">
      <w:pPr>
        <w:pStyle w:val="a6"/>
        <w:spacing w:before="0" w:beforeAutospacing="0" w:after="0" w:afterAutospacing="0" w:line="580" w:lineRule="exact"/>
        <w:ind w:firstLine="642"/>
        <w:rPr>
          <w:rFonts w:ascii="黑体" w:eastAsia="黑体"/>
          <w:sz w:val="32"/>
          <w:szCs w:val="32"/>
        </w:rPr>
      </w:pPr>
      <w:r>
        <w:rPr>
          <w:rFonts w:ascii="黑体" w:eastAsia="黑体" w:hint="eastAsia"/>
          <w:sz w:val="32"/>
          <w:szCs w:val="32"/>
        </w:rPr>
        <w:t>一、总体情况</w:t>
      </w:r>
    </w:p>
    <w:p w:rsidR="001F1051" w:rsidRDefault="007565D1">
      <w:pPr>
        <w:pStyle w:val="a6"/>
        <w:spacing w:before="0" w:beforeAutospacing="0" w:after="0" w:afterAutospacing="0" w:line="580" w:lineRule="exact"/>
        <w:ind w:firstLine="641"/>
        <w:rPr>
          <w:rFonts w:ascii="楷体_GB2312" w:eastAsia="楷体_GB2312" w:hint="eastAsia"/>
          <w:sz w:val="32"/>
          <w:szCs w:val="32"/>
        </w:rPr>
      </w:pPr>
      <w:r w:rsidRPr="00EE5617">
        <w:rPr>
          <w:rFonts w:ascii="楷体_GB2312" w:eastAsia="楷体_GB2312" w:hint="eastAsia"/>
          <w:sz w:val="32"/>
          <w:szCs w:val="32"/>
        </w:rPr>
        <w:t>（一）加强组织领导</w:t>
      </w:r>
    </w:p>
    <w:p w:rsidR="000B0294" w:rsidRDefault="007565D1">
      <w:pPr>
        <w:pStyle w:val="a6"/>
        <w:spacing w:before="0" w:beforeAutospacing="0" w:after="0" w:afterAutospacing="0" w:line="580" w:lineRule="exact"/>
        <w:ind w:firstLine="641"/>
        <w:rPr>
          <w:rFonts w:ascii="仿宋_GB2312" w:eastAsia="仿宋_GB2312"/>
          <w:sz w:val="33"/>
          <w:szCs w:val="33"/>
        </w:rPr>
      </w:pPr>
      <w:r>
        <w:rPr>
          <w:rFonts w:ascii="仿宋_GB2312" w:eastAsia="仿宋_GB2312" w:hint="eastAsia"/>
          <w:sz w:val="33"/>
          <w:szCs w:val="33"/>
        </w:rPr>
        <w:t>因机构改革，枣庄市行政审批局（简称市审批服务局）为新组建单位，为做好政府信息公开工作，认真贯彻落实最新修订的《中华人民共和国政府信息公开条例》，强化对信息公开工作的领导，成立了以局主要领导为组长、其他县级领导干部为副组长、各科室、直属单位负责人为成员的政务公开工作领导小组，明确办公室为信息公开责任科室，明确专人负责信息公开工作，切实做好</w:t>
      </w:r>
      <w:r>
        <w:rPr>
          <w:rFonts w:ascii="仿宋_GB2312" w:eastAsia="仿宋_GB2312" w:hint="eastAsia"/>
          <w:sz w:val="32"/>
          <w:szCs w:val="32"/>
        </w:rPr>
        <w:t>主动公开政府信息情况、依申请公开政府信息情况、政府信息公开组织领导和平台建设情况、重点领域政府信息公开工作推进情况和公开情况、政府信息公开保密审查情况等方面工作</w:t>
      </w:r>
      <w:r>
        <w:rPr>
          <w:rFonts w:ascii="仿宋_GB2312" w:eastAsia="仿宋_GB2312" w:hint="eastAsia"/>
          <w:sz w:val="33"/>
          <w:szCs w:val="33"/>
        </w:rPr>
        <w:t>。坚持</w:t>
      </w:r>
      <w:r>
        <w:rPr>
          <w:rFonts w:ascii="仿宋_GB2312" w:eastAsia="仿宋_GB2312" w:hint="eastAsia"/>
          <w:sz w:val="33"/>
          <w:szCs w:val="33"/>
        </w:rPr>
        <w:lastRenderedPageBreak/>
        <w:t>以公开为常态、不公开为例外，形成了责任明确、领导有力、运行有序、保障到位的领导体制和运行机制。</w:t>
      </w:r>
    </w:p>
    <w:p w:rsidR="000B0294" w:rsidRDefault="007565D1">
      <w:pPr>
        <w:pStyle w:val="a6"/>
        <w:spacing w:before="0" w:beforeAutospacing="0" w:after="0" w:afterAutospacing="0" w:line="580" w:lineRule="exact"/>
        <w:ind w:firstLine="641"/>
        <w:rPr>
          <w:rFonts w:ascii="仿宋_GB2312" w:eastAsia="仿宋_GB2312"/>
          <w:sz w:val="33"/>
          <w:szCs w:val="33"/>
        </w:rPr>
      </w:pPr>
      <w:r>
        <w:rPr>
          <w:rFonts w:ascii="仿宋_GB2312" w:eastAsia="仿宋_GB2312" w:hint="eastAsia"/>
          <w:noProof/>
          <w:sz w:val="33"/>
          <w:szCs w:val="33"/>
        </w:rPr>
        <w:drawing>
          <wp:anchor distT="0" distB="0" distL="114300" distR="114300" simplePos="0" relativeHeight="251658240" behindDoc="1" locked="0" layoutInCell="1" allowOverlap="1">
            <wp:simplePos x="0" y="0"/>
            <wp:positionH relativeFrom="column">
              <wp:posOffset>323850</wp:posOffset>
            </wp:positionH>
            <wp:positionV relativeFrom="paragraph">
              <wp:posOffset>6350</wp:posOffset>
            </wp:positionV>
            <wp:extent cx="4829175" cy="1971675"/>
            <wp:effectExtent l="19050" t="0" r="9525" b="0"/>
            <wp:wrapNone/>
            <wp:docPr id="6" name="图片 2" descr="枣庄市政府信息公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枣庄市政府信息公开.png"/>
                    <pic:cNvPicPr>
                      <a:picLocks noChangeAspect="1"/>
                    </pic:cNvPicPr>
                  </pic:nvPicPr>
                  <pic:blipFill>
                    <a:blip r:embed="rId8" cstate="print"/>
                    <a:stretch>
                      <a:fillRect/>
                    </a:stretch>
                  </pic:blipFill>
                  <pic:spPr>
                    <a:xfrm>
                      <a:off x="0" y="0"/>
                      <a:ext cx="4829175" cy="1971675"/>
                    </a:xfrm>
                    <a:prstGeom prst="rect">
                      <a:avLst/>
                    </a:prstGeom>
                  </pic:spPr>
                </pic:pic>
              </a:graphicData>
            </a:graphic>
          </wp:anchor>
        </w:drawing>
      </w:r>
    </w:p>
    <w:p w:rsidR="000B0294" w:rsidRDefault="000B0294">
      <w:pPr>
        <w:pStyle w:val="a6"/>
        <w:spacing w:before="0" w:beforeAutospacing="0" w:after="0" w:afterAutospacing="0" w:line="580" w:lineRule="exact"/>
        <w:ind w:firstLine="641"/>
        <w:rPr>
          <w:rFonts w:ascii="仿宋_GB2312" w:eastAsia="仿宋_GB2312"/>
          <w:sz w:val="33"/>
          <w:szCs w:val="33"/>
        </w:rPr>
      </w:pPr>
    </w:p>
    <w:p w:rsidR="000B0294" w:rsidRDefault="000B0294">
      <w:pPr>
        <w:pStyle w:val="a6"/>
        <w:spacing w:before="0" w:beforeAutospacing="0" w:after="0" w:afterAutospacing="0" w:line="580" w:lineRule="exact"/>
        <w:ind w:firstLine="641"/>
        <w:rPr>
          <w:rFonts w:ascii="仿宋_GB2312" w:eastAsia="仿宋_GB2312"/>
          <w:sz w:val="33"/>
          <w:szCs w:val="33"/>
        </w:rPr>
      </w:pPr>
    </w:p>
    <w:p w:rsidR="000B0294" w:rsidRDefault="000B0294">
      <w:pPr>
        <w:pStyle w:val="a6"/>
        <w:spacing w:before="0" w:beforeAutospacing="0" w:after="0" w:afterAutospacing="0" w:line="580" w:lineRule="exact"/>
        <w:ind w:firstLine="641"/>
        <w:rPr>
          <w:rFonts w:ascii="仿宋_GB2312" w:eastAsia="仿宋_GB2312"/>
          <w:sz w:val="33"/>
          <w:szCs w:val="33"/>
        </w:rPr>
      </w:pPr>
    </w:p>
    <w:p w:rsidR="000B0294" w:rsidRDefault="000B0294">
      <w:pPr>
        <w:pStyle w:val="a6"/>
        <w:spacing w:before="0" w:beforeAutospacing="0" w:after="0" w:afterAutospacing="0" w:line="580" w:lineRule="exact"/>
        <w:ind w:firstLine="641"/>
        <w:rPr>
          <w:rFonts w:ascii="仿宋_GB2312" w:eastAsia="仿宋_GB2312"/>
          <w:sz w:val="33"/>
          <w:szCs w:val="33"/>
        </w:rPr>
      </w:pPr>
    </w:p>
    <w:p w:rsidR="000B0294" w:rsidRDefault="007565D1" w:rsidP="00EE5617">
      <w:pPr>
        <w:pStyle w:val="a6"/>
        <w:spacing w:before="0" w:beforeAutospacing="0" w:after="0" w:afterAutospacing="0" w:line="580" w:lineRule="exact"/>
        <w:ind w:firstLineChars="200" w:firstLine="640"/>
        <w:rPr>
          <w:rFonts w:ascii="仿宋_GB2312" w:eastAsia="仿宋_GB2312"/>
          <w:color w:val="000000"/>
          <w:sz w:val="33"/>
          <w:szCs w:val="33"/>
        </w:rPr>
      </w:pPr>
      <w:r w:rsidRPr="00EE5617">
        <w:rPr>
          <w:rFonts w:ascii="楷体_GB2312" w:eastAsia="楷体_GB2312" w:hint="eastAsia"/>
          <w:sz w:val="32"/>
          <w:szCs w:val="32"/>
        </w:rPr>
        <w:t>（二）全面推进政府信息公开和平台建设</w:t>
      </w:r>
      <w:bookmarkStart w:id="0" w:name="_GoBack"/>
      <w:bookmarkEnd w:id="0"/>
      <w:r w:rsidRPr="00EE5617">
        <w:rPr>
          <w:rFonts w:ascii="楷体_GB2312" w:eastAsia="楷体_GB2312" w:hint="eastAsia"/>
          <w:sz w:val="32"/>
          <w:szCs w:val="32"/>
        </w:rPr>
        <w:t>工作。</w:t>
      </w:r>
      <w:r w:rsidRPr="00EE5617">
        <w:rPr>
          <w:rFonts w:ascii="仿宋_GB2312" w:eastAsia="仿宋_GB2312" w:hint="eastAsia"/>
          <w:sz w:val="32"/>
          <w:szCs w:val="32"/>
        </w:rPr>
        <w:t>通过枣庄市政府信息公开门户网站</w:t>
      </w:r>
      <w:r>
        <w:rPr>
          <w:rFonts w:ascii="仿宋_GB2312" w:eastAsia="仿宋_GB2312" w:hint="eastAsia"/>
          <w:sz w:val="33"/>
          <w:szCs w:val="33"/>
        </w:rPr>
        <w:t>（http://xxgk.zaozhuang.gov.cn/）、市审批服务局网站（</w:t>
      </w:r>
      <w:hyperlink r:id="rId9" w:history="1">
        <w:r>
          <w:rPr>
            <w:rFonts w:ascii="仿宋_GB2312" w:eastAsia="仿宋_GB2312" w:hint="eastAsia"/>
            <w:sz w:val="33"/>
            <w:szCs w:val="33"/>
          </w:rPr>
          <w:t>http://spfw.zaozhuang.gov.c</w:t>
        </w:r>
      </w:hyperlink>
      <w:r>
        <w:rPr>
          <w:rFonts w:ascii="仿宋_GB2312" w:eastAsia="仿宋_GB2312" w:hint="eastAsia"/>
          <w:sz w:val="33"/>
          <w:szCs w:val="33"/>
        </w:rPr>
        <w:t>n/）主动公开政府信息公开政务信息300条，其涉及概况信息2条、法规公文2条、决策公开17条，执行和结果公开26条、管理和服务公开9条、重点领域公开11条，规划计划1条、政策解读5条和其他信息（门户网站）</w:t>
      </w:r>
      <w:r w:rsidR="006767A2">
        <w:rPr>
          <w:rFonts w:ascii="仿宋_GB2312" w:eastAsia="仿宋_GB2312" w:hint="eastAsia"/>
          <w:sz w:val="33"/>
          <w:szCs w:val="33"/>
        </w:rPr>
        <w:t>227</w:t>
      </w:r>
      <w:r>
        <w:rPr>
          <w:rFonts w:ascii="仿宋_GB2312" w:eastAsia="仿宋_GB2312" w:hint="eastAsia"/>
          <w:sz w:val="33"/>
          <w:szCs w:val="33"/>
        </w:rPr>
        <w:t>条。及时公开了财政预决算和三公经费信息；</w:t>
      </w:r>
      <w:r>
        <w:rPr>
          <w:rFonts w:ascii="仿宋_GB2312" w:eastAsia="仿宋_GB2312" w:hint="eastAsia"/>
          <w:color w:val="000000"/>
          <w:sz w:val="33"/>
          <w:szCs w:val="33"/>
        </w:rPr>
        <w:t>共办理市政协十届三次会议建议和提案10件，所有提案均在规定时限内办结，作出了书面答复。</w:t>
      </w:r>
    </w:p>
    <w:p w:rsidR="009B616E" w:rsidRDefault="00EE5617" w:rsidP="00C36B97">
      <w:pPr>
        <w:pStyle w:val="a6"/>
        <w:spacing w:before="0" w:beforeAutospacing="0" w:after="0" w:afterAutospacing="0" w:line="580" w:lineRule="exact"/>
        <w:ind w:firstLineChars="200" w:firstLine="640"/>
        <w:rPr>
          <w:rFonts w:ascii="楷体_GB2312" w:eastAsia="楷体_GB2312"/>
          <w:sz w:val="32"/>
          <w:szCs w:val="32"/>
        </w:rPr>
      </w:pPr>
      <w:r w:rsidRPr="00EE5617">
        <w:rPr>
          <w:rFonts w:ascii="楷体_GB2312" w:eastAsia="楷体_GB2312" w:hint="eastAsia"/>
          <w:sz w:val="32"/>
          <w:szCs w:val="32"/>
        </w:rPr>
        <w:t>（</w:t>
      </w:r>
      <w:r>
        <w:rPr>
          <w:rFonts w:ascii="楷体_GB2312" w:eastAsia="楷体_GB2312" w:hint="eastAsia"/>
          <w:sz w:val="32"/>
          <w:szCs w:val="32"/>
        </w:rPr>
        <w:t>三</w:t>
      </w:r>
      <w:r w:rsidRPr="00EE5617">
        <w:rPr>
          <w:rFonts w:ascii="楷体_GB2312" w:eastAsia="楷体_GB2312" w:hint="eastAsia"/>
          <w:sz w:val="32"/>
          <w:szCs w:val="32"/>
        </w:rPr>
        <w:t>）依申请公开政府信息情况</w:t>
      </w:r>
    </w:p>
    <w:p w:rsidR="00EE5617" w:rsidRDefault="00EE5617" w:rsidP="009B616E">
      <w:pPr>
        <w:pStyle w:val="a6"/>
        <w:spacing w:before="0" w:beforeAutospacing="0" w:after="0" w:afterAutospacing="0" w:line="580" w:lineRule="exact"/>
        <w:ind w:firstLineChars="200" w:firstLine="660"/>
        <w:rPr>
          <w:rFonts w:ascii="仿宋_GB2312" w:eastAsia="仿宋_GB2312"/>
          <w:sz w:val="33"/>
          <w:szCs w:val="33"/>
        </w:rPr>
      </w:pPr>
      <w:r w:rsidRPr="00EE5617">
        <w:rPr>
          <w:rFonts w:ascii="仿宋_GB2312" w:eastAsia="仿宋_GB2312" w:hint="eastAsia"/>
          <w:sz w:val="33"/>
          <w:szCs w:val="33"/>
        </w:rPr>
        <w:t>2019年度收到信息公开申请1件，</w:t>
      </w:r>
      <w:r>
        <w:rPr>
          <w:rFonts w:ascii="仿宋_GB2312" w:eastAsia="仿宋_GB2312" w:hint="eastAsia"/>
          <w:sz w:val="33"/>
          <w:szCs w:val="33"/>
        </w:rPr>
        <w:t>在规定时限内</w:t>
      </w:r>
      <w:r w:rsidR="004D540B">
        <w:rPr>
          <w:rFonts w:ascii="仿宋_GB2312" w:eastAsia="仿宋_GB2312" w:hint="eastAsia"/>
          <w:sz w:val="33"/>
          <w:szCs w:val="33"/>
        </w:rPr>
        <w:t>予以公开，并已</w:t>
      </w:r>
      <w:r>
        <w:rPr>
          <w:rFonts w:ascii="仿宋_GB2312" w:eastAsia="仿宋_GB2312" w:hint="eastAsia"/>
          <w:sz w:val="33"/>
          <w:szCs w:val="33"/>
        </w:rPr>
        <w:t>答复申请人</w:t>
      </w:r>
      <w:r w:rsidRPr="00EE5617">
        <w:rPr>
          <w:rFonts w:ascii="仿宋_GB2312" w:eastAsia="仿宋_GB2312" w:hint="eastAsia"/>
          <w:sz w:val="33"/>
          <w:szCs w:val="33"/>
        </w:rPr>
        <w:t>。</w:t>
      </w:r>
    </w:p>
    <w:p w:rsidR="00EE5617" w:rsidRDefault="007565D1" w:rsidP="00EE5617">
      <w:pPr>
        <w:pStyle w:val="a6"/>
        <w:spacing w:before="0" w:beforeAutospacing="0" w:after="0" w:afterAutospacing="0" w:line="580" w:lineRule="exact"/>
        <w:ind w:leftChars="305" w:left="640"/>
        <w:rPr>
          <w:rFonts w:ascii="仿宋_GB2312" w:eastAsia="仿宋_GB2312"/>
          <w:sz w:val="33"/>
          <w:szCs w:val="33"/>
        </w:rPr>
      </w:pPr>
      <w:r w:rsidRPr="00EE5617">
        <w:rPr>
          <w:rFonts w:ascii="楷体_GB2312" w:eastAsia="楷体_GB2312" w:hint="eastAsia"/>
          <w:sz w:val="33"/>
          <w:szCs w:val="33"/>
        </w:rPr>
        <w:t>（</w:t>
      </w:r>
      <w:r w:rsidR="00EE5617">
        <w:rPr>
          <w:rFonts w:ascii="楷体_GB2312" w:eastAsia="楷体_GB2312" w:hint="eastAsia"/>
          <w:sz w:val="33"/>
          <w:szCs w:val="33"/>
        </w:rPr>
        <w:t>四</w:t>
      </w:r>
      <w:r w:rsidRPr="00EE5617">
        <w:rPr>
          <w:rFonts w:ascii="楷体_GB2312" w:eastAsia="楷体_GB2312" w:hint="eastAsia"/>
          <w:sz w:val="33"/>
          <w:szCs w:val="33"/>
        </w:rPr>
        <w:t>）严格遵守保密审核流程，</w:t>
      </w:r>
      <w:r w:rsidR="001A32EF">
        <w:rPr>
          <w:rFonts w:ascii="楷体_GB2312" w:eastAsia="楷体_GB2312" w:hint="eastAsia"/>
          <w:sz w:val="33"/>
          <w:szCs w:val="33"/>
        </w:rPr>
        <w:t>做好信息管理工作</w:t>
      </w:r>
    </w:p>
    <w:p w:rsidR="000526E3" w:rsidRDefault="000526E3" w:rsidP="000526E3">
      <w:pPr>
        <w:pStyle w:val="a6"/>
        <w:spacing w:before="0" w:beforeAutospacing="0" w:after="0" w:afterAutospacing="0" w:line="580" w:lineRule="exact"/>
        <w:ind w:firstLineChars="200" w:firstLine="660"/>
        <w:rPr>
          <w:rFonts w:ascii="仿宋_GB2312" w:eastAsia="仿宋_GB2312"/>
          <w:sz w:val="33"/>
          <w:szCs w:val="33"/>
        </w:rPr>
      </w:pPr>
      <w:r w:rsidRPr="000526E3">
        <w:rPr>
          <w:rFonts w:ascii="仿宋_GB2312" w:eastAsia="仿宋_GB2312" w:hint="eastAsia"/>
          <w:sz w:val="33"/>
          <w:szCs w:val="33"/>
        </w:rPr>
        <w:t>严格按照政府信息公开审批和发布流程</w:t>
      </w:r>
      <w:r>
        <w:rPr>
          <w:rFonts w:ascii="仿宋_GB2312" w:eastAsia="仿宋_GB2312" w:hint="eastAsia"/>
          <w:sz w:val="33"/>
          <w:szCs w:val="33"/>
        </w:rPr>
        <w:t>，</w:t>
      </w:r>
      <w:r w:rsidR="007565D1">
        <w:rPr>
          <w:rFonts w:ascii="仿宋_GB2312" w:eastAsia="仿宋_GB2312" w:hint="eastAsia"/>
          <w:sz w:val="33"/>
          <w:szCs w:val="33"/>
        </w:rPr>
        <w:t>强化保</w:t>
      </w:r>
      <w:r w:rsidR="005D4B76">
        <w:rPr>
          <w:rFonts w:ascii="仿宋_GB2312" w:eastAsia="仿宋_GB2312" w:hint="eastAsia"/>
          <w:sz w:val="33"/>
          <w:szCs w:val="33"/>
        </w:rPr>
        <w:t>密审查、审核机制，市审批服务局所有政府信息公开资料需经科室负责人审核，</w:t>
      </w:r>
      <w:r w:rsidR="007565D1">
        <w:rPr>
          <w:rFonts w:ascii="仿宋_GB2312" w:eastAsia="仿宋_GB2312" w:hint="eastAsia"/>
          <w:sz w:val="33"/>
          <w:szCs w:val="33"/>
        </w:rPr>
        <w:t>审核是否含有国家秘密，审核通过后由</w:t>
      </w:r>
      <w:r w:rsidR="007565D1">
        <w:rPr>
          <w:rFonts w:ascii="仿宋_GB2312" w:eastAsia="仿宋_GB2312" w:hint="eastAsia"/>
          <w:sz w:val="33"/>
          <w:szCs w:val="33"/>
        </w:rPr>
        <w:lastRenderedPageBreak/>
        <w:t>专职工作人员进行发布，确保做到涉密信息不上网，上网信息不涉密。本年度无信息公开泄密情况。</w:t>
      </w:r>
    </w:p>
    <w:p w:rsidR="009B616E" w:rsidRDefault="000526E3" w:rsidP="009B616E">
      <w:pPr>
        <w:pStyle w:val="a6"/>
        <w:spacing w:before="0" w:beforeAutospacing="0" w:after="0" w:afterAutospacing="0" w:line="580" w:lineRule="exact"/>
        <w:ind w:firstLineChars="200" w:firstLine="640"/>
        <w:rPr>
          <w:rFonts w:ascii="楷体_GB2312" w:eastAsia="楷体_GB2312"/>
          <w:sz w:val="32"/>
          <w:szCs w:val="32"/>
        </w:rPr>
      </w:pPr>
      <w:r w:rsidRPr="009B616E">
        <w:rPr>
          <w:rFonts w:ascii="楷体_GB2312" w:eastAsia="楷体_GB2312" w:hint="eastAsia"/>
          <w:sz w:val="32"/>
          <w:szCs w:val="32"/>
        </w:rPr>
        <w:t>（五）加强监督保障</w:t>
      </w:r>
    </w:p>
    <w:p w:rsidR="000B0294" w:rsidRDefault="000526E3" w:rsidP="009B616E">
      <w:pPr>
        <w:pStyle w:val="a6"/>
        <w:spacing w:before="0" w:beforeAutospacing="0" w:after="0" w:afterAutospacing="0" w:line="580" w:lineRule="exact"/>
        <w:ind w:firstLineChars="200" w:firstLine="660"/>
        <w:rPr>
          <w:rFonts w:ascii="仿宋_GB2312" w:eastAsia="仿宋_GB2312"/>
          <w:sz w:val="33"/>
          <w:szCs w:val="33"/>
        </w:rPr>
      </w:pPr>
      <w:r>
        <w:rPr>
          <w:rFonts w:ascii="仿宋_GB2312" w:eastAsia="仿宋_GB2312" w:hint="eastAsia"/>
          <w:sz w:val="33"/>
          <w:szCs w:val="33"/>
        </w:rPr>
        <w:t>枣庄市行政审批</w:t>
      </w:r>
      <w:r w:rsidR="005D4B76">
        <w:rPr>
          <w:rFonts w:ascii="仿宋_GB2312" w:eastAsia="仿宋_GB2312" w:hint="eastAsia"/>
          <w:sz w:val="33"/>
          <w:szCs w:val="33"/>
        </w:rPr>
        <w:t>政务</w:t>
      </w:r>
      <w:r w:rsidR="00232B81">
        <w:rPr>
          <w:rFonts w:ascii="仿宋_GB2312" w:eastAsia="仿宋_GB2312" w:hint="eastAsia"/>
          <w:sz w:val="33"/>
          <w:szCs w:val="33"/>
        </w:rPr>
        <w:t>信息</w:t>
      </w:r>
      <w:r w:rsidR="005D4B76">
        <w:rPr>
          <w:rFonts w:ascii="仿宋_GB2312" w:eastAsia="仿宋_GB2312" w:hint="eastAsia"/>
          <w:sz w:val="33"/>
          <w:szCs w:val="33"/>
        </w:rPr>
        <w:t>公开领导小组办公室</w:t>
      </w:r>
      <w:r w:rsidR="007565D1">
        <w:rPr>
          <w:rFonts w:ascii="仿宋_GB2312" w:eastAsia="仿宋_GB2312" w:hint="eastAsia"/>
          <w:sz w:val="33"/>
          <w:szCs w:val="33"/>
        </w:rPr>
        <w:t>坚持定期与不定期对信息发布</w:t>
      </w:r>
      <w:r w:rsidR="005D4B76">
        <w:rPr>
          <w:rFonts w:ascii="仿宋_GB2312" w:eastAsia="仿宋_GB2312" w:hint="eastAsia"/>
          <w:sz w:val="33"/>
          <w:szCs w:val="33"/>
        </w:rPr>
        <w:t>、依申请公开、</w:t>
      </w:r>
      <w:r w:rsidR="007565D1">
        <w:rPr>
          <w:rFonts w:ascii="仿宋_GB2312" w:eastAsia="仿宋_GB2312" w:hint="eastAsia"/>
          <w:sz w:val="33"/>
          <w:szCs w:val="33"/>
        </w:rPr>
        <w:t>咨询留言解答</w:t>
      </w:r>
      <w:r w:rsidR="005D4B76">
        <w:rPr>
          <w:rFonts w:ascii="仿宋_GB2312" w:eastAsia="仿宋_GB2312" w:hint="eastAsia"/>
          <w:sz w:val="33"/>
          <w:szCs w:val="33"/>
        </w:rPr>
        <w:t>等</w:t>
      </w:r>
      <w:r w:rsidR="007565D1">
        <w:rPr>
          <w:rFonts w:ascii="仿宋_GB2312" w:eastAsia="仿宋_GB2312" w:hint="eastAsia"/>
          <w:sz w:val="33"/>
          <w:szCs w:val="33"/>
        </w:rPr>
        <w:t>情况进行检查，对发现不及时发布信息、不</w:t>
      </w:r>
      <w:r w:rsidR="005D4B76">
        <w:rPr>
          <w:rFonts w:ascii="仿宋_GB2312" w:eastAsia="仿宋_GB2312" w:hint="eastAsia"/>
          <w:sz w:val="33"/>
          <w:szCs w:val="33"/>
        </w:rPr>
        <w:t>答复</w:t>
      </w:r>
      <w:r w:rsidR="007565D1">
        <w:rPr>
          <w:rFonts w:ascii="仿宋_GB2312" w:eastAsia="仿宋_GB2312" w:hint="eastAsia"/>
          <w:sz w:val="33"/>
          <w:szCs w:val="33"/>
        </w:rPr>
        <w:t>的，及时提醒。</w:t>
      </w:r>
    </w:p>
    <w:p w:rsidR="000B0294" w:rsidRDefault="007565D1">
      <w:pPr>
        <w:pStyle w:val="a6"/>
        <w:shd w:val="clear" w:color="auto" w:fill="FFFFFF"/>
        <w:spacing w:beforeAutospacing="0" w:after="240" w:afterAutospacing="0"/>
        <w:ind w:firstLine="640"/>
        <w:jc w:val="both"/>
        <w:rPr>
          <w:rFonts w:ascii="黑体" w:eastAsia="黑体" w:hAnsi="黑体" w:cs="黑体"/>
          <w:color w:val="333333"/>
          <w:sz w:val="32"/>
          <w:szCs w:val="32"/>
        </w:rPr>
      </w:pPr>
      <w:r>
        <w:rPr>
          <w:rFonts w:ascii="黑体" w:eastAsia="黑体" w:hAnsi="黑体" w:cs="黑体" w:hint="eastAsia"/>
          <w:color w:val="333333"/>
          <w:sz w:val="32"/>
          <w:szCs w:val="32"/>
          <w:shd w:val="clear" w:color="auto" w:fill="FFFFFF"/>
        </w:rPr>
        <w:t>二、主动公开政府信息情况</w:t>
      </w:r>
    </w:p>
    <w:tbl>
      <w:tblPr>
        <w:tblW w:w="8481" w:type="dxa"/>
        <w:jc w:val="center"/>
        <w:shd w:val="clear" w:color="auto" w:fill="FFFFFF" w:themeFill="background1"/>
        <w:tblLayout w:type="fixed"/>
        <w:tblCellMar>
          <w:left w:w="0" w:type="dxa"/>
          <w:right w:w="0" w:type="dxa"/>
        </w:tblCellMar>
        <w:tblLook w:val="04A0"/>
      </w:tblPr>
      <w:tblGrid>
        <w:gridCol w:w="2993"/>
        <w:gridCol w:w="16"/>
        <w:gridCol w:w="2040"/>
        <w:gridCol w:w="1465"/>
        <w:gridCol w:w="1967"/>
      </w:tblGrid>
      <w:tr w:rsidR="000B0294">
        <w:trPr>
          <w:trHeight w:val="487"/>
          <w:jc w:val="center"/>
        </w:trPr>
        <w:tc>
          <w:tcPr>
            <w:tcW w:w="8481"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sz w:val="24"/>
              </w:rPr>
            </w:pPr>
            <w:r>
              <w:rPr>
                <w:rFonts w:asciiTheme="minorEastAsia" w:hAnsiTheme="minorEastAsia" w:cstheme="minorEastAsia" w:hint="eastAsia"/>
                <w:color w:val="000000"/>
                <w:kern w:val="0"/>
                <w:sz w:val="24"/>
              </w:rPr>
              <w:t>第二十条第（一）项</w:t>
            </w:r>
          </w:p>
        </w:tc>
      </w:tr>
      <w:tr w:rsidR="000B0294">
        <w:trPr>
          <w:trHeight w:val="711"/>
          <w:jc w:val="center"/>
        </w:trPr>
        <w:tc>
          <w:tcPr>
            <w:tcW w:w="299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056"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本年新制作数量</w:t>
            </w:r>
          </w:p>
        </w:tc>
        <w:tc>
          <w:tcPr>
            <w:tcW w:w="146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本年新</w:t>
            </w:r>
            <w:r>
              <w:rPr>
                <w:rFonts w:asciiTheme="minorEastAsia" w:hAnsiTheme="minorEastAsia" w:cstheme="minorEastAsia" w:hint="eastAsia"/>
                <w:color w:val="000000"/>
                <w:kern w:val="0"/>
                <w:sz w:val="24"/>
              </w:rPr>
              <w:br/>
              <w:t>公开数量</w:t>
            </w:r>
          </w:p>
        </w:tc>
        <w:tc>
          <w:tcPr>
            <w:tcW w:w="1966"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对外公开</w:t>
            </w:r>
          </w:p>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总数量</w:t>
            </w:r>
          </w:p>
        </w:tc>
      </w:tr>
      <w:tr w:rsidR="000B0294">
        <w:trPr>
          <w:trHeight w:val="327"/>
          <w:jc w:val="center"/>
        </w:trPr>
        <w:tc>
          <w:tcPr>
            <w:tcW w:w="299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规章</w:t>
            </w:r>
          </w:p>
        </w:tc>
        <w:tc>
          <w:tcPr>
            <w:tcW w:w="2056"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2</w:t>
            </w:r>
          </w:p>
        </w:tc>
        <w:tc>
          <w:tcPr>
            <w:tcW w:w="146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2 </w:t>
            </w:r>
          </w:p>
        </w:tc>
        <w:tc>
          <w:tcPr>
            <w:tcW w:w="1966"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2　</w:t>
            </w:r>
          </w:p>
        </w:tc>
      </w:tr>
      <w:tr w:rsidR="000B0294">
        <w:trPr>
          <w:trHeight w:val="331"/>
          <w:jc w:val="center"/>
        </w:trPr>
        <w:tc>
          <w:tcPr>
            <w:tcW w:w="299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规范性文件</w:t>
            </w:r>
          </w:p>
        </w:tc>
        <w:tc>
          <w:tcPr>
            <w:tcW w:w="2056"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c>
          <w:tcPr>
            <w:tcW w:w="146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w:t>
            </w:r>
          </w:p>
        </w:tc>
        <w:tc>
          <w:tcPr>
            <w:tcW w:w="1966"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r>
      <w:tr w:rsidR="000B0294">
        <w:trPr>
          <w:trHeight w:val="393"/>
          <w:jc w:val="center"/>
        </w:trPr>
        <w:tc>
          <w:tcPr>
            <w:tcW w:w="8481"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第二十条第（五）项</w:t>
            </w:r>
          </w:p>
        </w:tc>
      </w:tr>
      <w:tr w:rsidR="000B0294">
        <w:trPr>
          <w:trHeight w:val="423"/>
          <w:jc w:val="center"/>
        </w:trPr>
        <w:tc>
          <w:tcPr>
            <w:tcW w:w="299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056"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上一年项目数量</w:t>
            </w:r>
          </w:p>
        </w:tc>
        <w:tc>
          <w:tcPr>
            <w:tcW w:w="146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本年增/减</w:t>
            </w:r>
          </w:p>
        </w:tc>
        <w:tc>
          <w:tcPr>
            <w:tcW w:w="1966"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处理决定数量</w:t>
            </w:r>
          </w:p>
        </w:tc>
      </w:tr>
      <w:tr w:rsidR="000B0294">
        <w:trPr>
          <w:trHeight w:val="373"/>
          <w:jc w:val="center"/>
        </w:trPr>
        <w:tc>
          <w:tcPr>
            <w:tcW w:w="299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行政许可</w:t>
            </w:r>
          </w:p>
        </w:tc>
        <w:tc>
          <w:tcPr>
            <w:tcW w:w="2056"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c>
          <w:tcPr>
            <w:tcW w:w="146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2</w:t>
            </w:r>
            <w:r>
              <w:rPr>
                <w:rFonts w:asciiTheme="minorEastAsia" w:hAnsiTheme="minorEastAsia" w:cstheme="minorEastAsia"/>
                <w:color w:val="000000"/>
                <w:kern w:val="0"/>
                <w:sz w:val="24"/>
              </w:rPr>
              <w:t>00</w:t>
            </w:r>
          </w:p>
        </w:tc>
        <w:tc>
          <w:tcPr>
            <w:tcW w:w="1966"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200　</w:t>
            </w:r>
          </w:p>
        </w:tc>
      </w:tr>
      <w:tr w:rsidR="000B0294">
        <w:trPr>
          <w:trHeight w:val="451"/>
          <w:jc w:val="center"/>
        </w:trPr>
        <w:tc>
          <w:tcPr>
            <w:tcW w:w="299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其他对外管理服务事项</w:t>
            </w:r>
          </w:p>
        </w:tc>
        <w:tc>
          <w:tcPr>
            <w:tcW w:w="2056"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c>
          <w:tcPr>
            <w:tcW w:w="146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26</w:t>
            </w:r>
          </w:p>
        </w:tc>
        <w:tc>
          <w:tcPr>
            <w:tcW w:w="1966"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26　</w:t>
            </w:r>
          </w:p>
        </w:tc>
      </w:tr>
      <w:tr w:rsidR="000B0294">
        <w:trPr>
          <w:trHeight w:val="407"/>
          <w:jc w:val="center"/>
        </w:trPr>
        <w:tc>
          <w:tcPr>
            <w:tcW w:w="8481"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第二十条第（六）项</w:t>
            </w:r>
          </w:p>
        </w:tc>
      </w:tr>
      <w:tr w:rsidR="000B0294">
        <w:trPr>
          <w:trHeight w:val="449"/>
          <w:jc w:val="center"/>
        </w:trPr>
        <w:tc>
          <w:tcPr>
            <w:tcW w:w="299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056"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上一年项目数量</w:t>
            </w:r>
          </w:p>
        </w:tc>
        <w:tc>
          <w:tcPr>
            <w:tcW w:w="146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本年增/减</w:t>
            </w:r>
          </w:p>
        </w:tc>
        <w:tc>
          <w:tcPr>
            <w:tcW w:w="1966"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处理决定数量</w:t>
            </w:r>
          </w:p>
        </w:tc>
      </w:tr>
      <w:tr w:rsidR="000B0294">
        <w:trPr>
          <w:trHeight w:val="353"/>
          <w:jc w:val="center"/>
        </w:trPr>
        <w:tc>
          <w:tcPr>
            <w:tcW w:w="299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行政处罚</w:t>
            </w:r>
          </w:p>
        </w:tc>
        <w:tc>
          <w:tcPr>
            <w:tcW w:w="2056"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w:t>
            </w:r>
          </w:p>
        </w:tc>
        <w:tc>
          <w:tcPr>
            <w:tcW w:w="146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w:t>
            </w:r>
          </w:p>
        </w:tc>
        <w:tc>
          <w:tcPr>
            <w:tcW w:w="1966"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w:t>
            </w:r>
          </w:p>
        </w:tc>
      </w:tr>
      <w:tr w:rsidR="000B0294">
        <w:trPr>
          <w:trHeight w:val="335"/>
          <w:jc w:val="center"/>
        </w:trPr>
        <w:tc>
          <w:tcPr>
            <w:tcW w:w="299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行政强制</w:t>
            </w:r>
          </w:p>
        </w:tc>
        <w:tc>
          <w:tcPr>
            <w:tcW w:w="2056"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c>
          <w:tcPr>
            <w:tcW w:w="146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c>
          <w:tcPr>
            <w:tcW w:w="1966"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w:t>
            </w:r>
          </w:p>
        </w:tc>
      </w:tr>
      <w:tr w:rsidR="000B0294">
        <w:trPr>
          <w:trHeight w:val="389"/>
          <w:jc w:val="center"/>
        </w:trPr>
        <w:tc>
          <w:tcPr>
            <w:tcW w:w="8481"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第二十条第（八）项</w:t>
            </w:r>
          </w:p>
        </w:tc>
      </w:tr>
      <w:tr w:rsidR="000B0294">
        <w:trPr>
          <w:trHeight w:val="366"/>
          <w:jc w:val="center"/>
        </w:trPr>
        <w:tc>
          <w:tcPr>
            <w:tcW w:w="299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056"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上一年项目数量</w:t>
            </w:r>
          </w:p>
        </w:tc>
        <w:tc>
          <w:tcPr>
            <w:tcW w:w="3432" w:type="dxa"/>
            <w:gridSpan w:val="2"/>
            <w:tcBorders>
              <w:top w:val="single" w:sz="8" w:space="0" w:color="auto"/>
              <w:left w:val="nil"/>
              <w:bottom w:val="single" w:sz="8" w:space="0" w:color="auto"/>
              <w:right w:val="single" w:sz="8" w:space="0" w:color="000000"/>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本年增/减</w:t>
            </w:r>
          </w:p>
        </w:tc>
      </w:tr>
      <w:tr w:rsidR="000B0294">
        <w:trPr>
          <w:trHeight w:val="360"/>
          <w:jc w:val="center"/>
        </w:trPr>
        <w:tc>
          <w:tcPr>
            <w:tcW w:w="299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行政事业性收费</w:t>
            </w:r>
          </w:p>
        </w:tc>
        <w:tc>
          <w:tcPr>
            <w:tcW w:w="2056"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w:t>
            </w:r>
          </w:p>
        </w:tc>
        <w:tc>
          <w:tcPr>
            <w:tcW w:w="3432" w:type="dxa"/>
            <w:gridSpan w:val="2"/>
            <w:tcBorders>
              <w:top w:val="nil"/>
              <w:left w:val="nil"/>
              <w:bottom w:val="single" w:sz="8" w:space="0" w:color="auto"/>
              <w:right w:val="single" w:sz="8" w:space="0" w:color="000000"/>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w:t>
            </w:r>
          </w:p>
        </w:tc>
      </w:tr>
      <w:tr w:rsidR="000B0294">
        <w:trPr>
          <w:trHeight w:val="391"/>
          <w:jc w:val="center"/>
        </w:trPr>
        <w:tc>
          <w:tcPr>
            <w:tcW w:w="8481"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第二十条第（九）项</w:t>
            </w:r>
          </w:p>
        </w:tc>
      </w:tr>
      <w:tr w:rsidR="000B0294">
        <w:trPr>
          <w:trHeight w:val="350"/>
          <w:jc w:val="center"/>
        </w:trPr>
        <w:tc>
          <w:tcPr>
            <w:tcW w:w="3009" w:type="dxa"/>
            <w:gridSpan w:val="2"/>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040"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采购项目数量</w:t>
            </w:r>
          </w:p>
        </w:tc>
        <w:tc>
          <w:tcPr>
            <w:tcW w:w="3432" w:type="dxa"/>
            <w:gridSpan w:val="2"/>
            <w:tcBorders>
              <w:top w:val="single" w:sz="8" w:space="0" w:color="auto"/>
              <w:left w:val="nil"/>
              <w:bottom w:val="single" w:sz="8" w:space="0" w:color="auto"/>
              <w:right w:val="single" w:sz="8" w:space="0" w:color="000000"/>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采购总金额</w:t>
            </w:r>
          </w:p>
        </w:tc>
      </w:tr>
      <w:tr w:rsidR="000B0294">
        <w:trPr>
          <w:trHeight w:val="385"/>
          <w:jc w:val="center"/>
        </w:trPr>
        <w:tc>
          <w:tcPr>
            <w:tcW w:w="3009" w:type="dxa"/>
            <w:gridSpan w:val="2"/>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政府集中采购</w:t>
            </w:r>
          </w:p>
        </w:tc>
        <w:tc>
          <w:tcPr>
            <w:tcW w:w="2040"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B0294" w:rsidRDefault="007565D1">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2</w:t>
            </w:r>
          </w:p>
        </w:tc>
        <w:tc>
          <w:tcPr>
            <w:tcW w:w="3432" w:type="dxa"/>
            <w:gridSpan w:val="2"/>
            <w:tcBorders>
              <w:top w:val="nil"/>
              <w:left w:val="nil"/>
              <w:bottom w:val="single" w:sz="8" w:space="0" w:color="auto"/>
              <w:right w:val="single" w:sz="8" w:space="0" w:color="000000"/>
            </w:tcBorders>
            <w:shd w:val="clear" w:color="auto" w:fill="FFFFFF" w:themeFill="background1"/>
            <w:tcMar>
              <w:left w:w="108" w:type="dxa"/>
              <w:right w:w="108" w:type="dxa"/>
            </w:tcMar>
            <w:vAlign w:val="center"/>
          </w:tcPr>
          <w:p w:rsidR="000B0294" w:rsidRDefault="007565D1">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312.5万元</w:t>
            </w:r>
          </w:p>
        </w:tc>
      </w:tr>
    </w:tbl>
    <w:p w:rsidR="000B0294" w:rsidRDefault="000B0294">
      <w:pPr>
        <w:pStyle w:val="a6"/>
        <w:shd w:val="clear" w:color="auto" w:fill="FFFFFF"/>
        <w:spacing w:beforeAutospacing="0" w:afterAutospacing="0"/>
        <w:ind w:firstLine="420"/>
        <w:jc w:val="both"/>
        <w:rPr>
          <w:color w:val="333333"/>
        </w:rPr>
      </w:pPr>
    </w:p>
    <w:p w:rsidR="000B0294" w:rsidRDefault="007565D1">
      <w:pPr>
        <w:pStyle w:val="a6"/>
        <w:shd w:val="clear" w:color="auto" w:fill="FFFFFF"/>
        <w:spacing w:beforeAutospacing="0" w:after="240" w:afterAutospacing="0"/>
        <w:ind w:leftChars="-95" w:left="-199" w:firstLine="620"/>
        <w:jc w:val="both"/>
        <w:rPr>
          <w:rFonts w:ascii="黑体" w:eastAsia="黑体" w:hAnsi="黑体" w:cs="黑体"/>
          <w:color w:val="333333"/>
          <w:sz w:val="32"/>
          <w:szCs w:val="32"/>
        </w:rPr>
      </w:pPr>
      <w:r>
        <w:rPr>
          <w:rFonts w:ascii="黑体" w:eastAsia="黑体" w:hAnsi="黑体" w:cs="黑体" w:hint="eastAsia"/>
          <w:b/>
          <w:color w:val="333333"/>
          <w:sz w:val="32"/>
          <w:szCs w:val="32"/>
          <w:shd w:val="clear" w:color="auto" w:fill="FFFFFF"/>
        </w:rPr>
        <w:t>三、收到和处理政府信息公开申请情况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525"/>
        <w:gridCol w:w="1418"/>
        <w:gridCol w:w="2835"/>
        <w:gridCol w:w="850"/>
        <w:gridCol w:w="567"/>
        <w:gridCol w:w="567"/>
        <w:gridCol w:w="567"/>
        <w:gridCol w:w="567"/>
        <w:gridCol w:w="540"/>
        <w:gridCol w:w="635"/>
      </w:tblGrid>
      <w:tr w:rsidR="000B0294">
        <w:trPr>
          <w:trHeight w:val="413"/>
          <w:jc w:val="center"/>
        </w:trPr>
        <w:tc>
          <w:tcPr>
            <w:tcW w:w="4778"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7565D1">
            <w:pPr>
              <w:widowControl/>
              <w:jc w:val="center"/>
              <w:rPr>
                <w:rFonts w:ascii="宋体" w:hAnsi="宋体" w:cs="宋体"/>
                <w:kern w:val="0"/>
                <w:sz w:val="20"/>
                <w:szCs w:val="20"/>
              </w:rPr>
            </w:pPr>
            <w:r>
              <w:rPr>
                <w:rFonts w:ascii="宋体" w:hAnsi="宋体" w:cs="宋体" w:hint="eastAsia"/>
                <w:kern w:val="0"/>
                <w:sz w:val="20"/>
                <w:szCs w:val="20"/>
              </w:rPr>
              <w:lastRenderedPageBreak/>
              <w:t>（本列数据的勾稽关系为：第一项加第二项之和，</w:t>
            </w:r>
          </w:p>
          <w:p w:rsidR="000B0294" w:rsidRDefault="007565D1">
            <w:pPr>
              <w:widowControl/>
              <w:jc w:val="center"/>
            </w:pPr>
            <w:r>
              <w:rPr>
                <w:rFonts w:ascii="宋体" w:hAnsi="宋体" w:cs="宋体" w:hint="eastAsia"/>
                <w:kern w:val="0"/>
                <w:sz w:val="20"/>
                <w:szCs w:val="20"/>
              </w:rPr>
              <w:t>等于第三项加第四项之和）</w:t>
            </w:r>
          </w:p>
        </w:tc>
        <w:tc>
          <w:tcPr>
            <w:tcW w:w="4293" w:type="dxa"/>
            <w:gridSpan w:val="7"/>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320" w:lineRule="exact"/>
              <w:jc w:val="center"/>
            </w:pPr>
            <w:r>
              <w:rPr>
                <w:rFonts w:ascii="宋体" w:hAnsi="宋体" w:cs="宋体" w:hint="eastAsia"/>
                <w:kern w:val="0"/>
                <w:sz w:val="20"/>
                <w:szCs w:val="20"/>
              </w:rPr>
              <w:t>申请人情况</w:t>
            </w:r>
          </w:p>
        </w:tc>
      </w:tr>
      <w:tr w:rsidR="000B0294">
        <w:trPr>
          <w:trHeight w:val="425"/>
          <w:jc w:val="center"/>
        </w:trPr>
        <w:tc>
          <w:tcPr>
            <w:tcW w:w="4778"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0B0294">
            <w:pPr>
              <w:jc w:val="center"/>
              <w:rPr>
                <w:rFonts w:ascii="宋体"/>
                <w:sz w:val="24"/>
              </w:rPr>
            </w:pPr>
          </w:p>
        </w:tc>
        <w:tc>
          <w:tcPr>
            <w:tcW w:w="850"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jc w:val="center"/>
            </w:pPr>
            <w:r>
              <w:rPr>
                <w:rFonts w:ascii="宋体" w:hAnsi="宋体" w:cs="宋体" w:hint="eastAsia"/>
                <w:kern w:val="0"/>
                <w:sz w:val="20"/>
                <w:szCs w:val="20"/>
              </w:rPr>
              <w:t>自然人</w:t>
            </w:r>
          </w:p>
        </w:tc>
        <w:tc>
          <w:tcPr>
            <w:tcW w:w="2808"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320" w:lineRule="exact"/>
              <w:jc w:val="center"/>
            </w:pPr>
            <w:r>
              <w:rPr>
                <w:rFonts w:ascii="宋体" w:hAnsi="宋体" w:cs="宋体" w:hint="eastAsia"/>
                <w:kern w:val="0"/>
                <w:sz w:val="20"/>
                <w:szCs w:val="20"/>
              </w:rPr>
              <w:t>法人或其他组织</w:t>
            </w:r>
          </w:p>
        </w:tc>
        <w:tc>
          <w:tcPr>
            <w:tcW w:w="635"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jc w:val="center"/>
            </w:pPr>
            <w:r>
              <w:rPr>
                <w:rFonts w:ascii="宋体" w:hAnsi="宋体" w:cs="宋体" w:hint="eastAsia"/>
                <w:kern w:val="0"/>
                <w:sz w:val="20"/>
                <w:szCs w:val="20"/>
              </w:rPr>
              <w:t>总计</w:t>
            </w:r>
          </w:p>
        </w:tc>
      </w:tr>
      <w:tr w:rsidR="000B0294">
        <w:trPr>
          <w:trHeight w:val="1127"/>
          <w:jc w:val="center"/>
        </w:trPr>
        <w:tc>
          <w:tcPr>
            <w:tcW w:w="4778"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0B0294">
            <w:pPr>
              <w:jc w:val="center"/>
              <w:rPr>
                <w:rFonts w:ascii="宋体"/>
                <w:sz w:val="24"/>
              </w:rPr>
            </w:pPr>
          </w:p>
        </w:tc>
        <w:tc>
          <w:tcPr>
            <w:tcW w:w="85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jc w:val="center"/>
              <w:rPr>
                <w:rFonts w:ascii="宋体"/>
                <w:sz w:val="24"/>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320" w:lineRule="exact"/>
              <w:ind w:leftChars="-51" w:left="-106" w:rightChars="-51" w:right="-107" w:hanging="1"/>
              <w:jc w:val="center"/>
            </w:pPr>
            <w:r>
              <w:rPr>
                <w:rFonts w:ascii="宋体" w:hAnsi="宋体" w:cs="宋体" w:hint="eastAsia"/>
                <w:kern w:val="0"/>
                <w:sz w:val="20"/>
                <w:szCs w:val="20"/>
              </w:rPr>
              <w:t>商业企业</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320" w:lineRule="exact"/>
              <w:ind w:leftChars="-51" w:left="-107" w:rightChars="-51" w:right="-107"/>
              <w:jc w:val="center"/>
            </w:pPr>
            <w:r>
              <w:rPr>
                <w:rFonts w:ascii="宋体" w:hAnsi="宋体" w:cs="宋体" w:hint="eastAsia"/>
                <w:kern w:val="0"/>
                <w:sz w:val="20"/>
                <w:szCs w:val="20"/>
              </w:rPr>
              <w:t>科研机构</w:t>
            </w:r>
          </w:p>
        </w:tc>
        <w:tc>
          <w:tcPr>
            <w:tcW w:w="56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320" w:lineRule="exact"/>
              <w:ind w:leftChars="-51" w:left="-107" w:rightChars="-51" w:right="-107"/>
              <w:jc w:val="center"/>
            </w:pPr>
            <w:r>
              <w:rPr>
                <w:rFonts w:ascii="宋体" w:hAnsi="宋体" w:cs="宋体" w:hint="eastAsia"/>
                <w:kern w:val="0"/>
                <w:sz w:val="20"/>
                <w:szCs w:val="20"/>
              </w:rPr>
              <w:t>社会公益组织</w:t>
            </w:r>
          </w:p>
        </w:tc>
        <w:tc>
          <w:tcPr>
            <w:tcW w:w="56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320" w:lineRule="exact"/>
              <w:ind w:leftChars="-51" w:left="-106" w:rightChars="-51" w:right="-107" w:hanging="1"/>
              <w:jc w:val="center"/>
            </w:pPr>
            <w:r>
              <w:rPr>
                <w:rFonts w:ascii="宋体" w:hAnsi="宋体" w:cs="宋体" w:hint="eastAsia"/>
                <w:kern w:val="0"/>
                <w:sz w:val="20"/>
                <w:szCs w:val="20"/>
              </w:rPr>
              <w:t>法律服务机构</w:t>
            </w:r>
          </w:p>
        </w:tc>
        <w:tc>
          <w:tcPr>
            <w:tcW w:w="54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360" w:lineRule="exact"/>
              <w:ind w:leftChars="-30" w:left="-63" w:rightChars="-64" w:right="-134"/>
              <w:jc w:val="center"/>
            </w:pPr>
            <w:r>
              <w:rPr>
                <w:rFonts w:ascii="宋体" w:hAnsi="宋体" w:cs="宋体" w:hint="eastAsia"/>
                <w:kern w:val="0"/>
                <w:sz w:val="20"/>
                <w:szCs w:val="20"/>
              </w:rPr>
              <w:t>其他</w:t>
            </w:r>
          </w:p>
        </w:tc>
        <w:tc>
          <w:tcPr>
            <w:tcW w:w="635"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0B0294">
            <w:pPr>
              <w:jc w:val="center"/>
              <w:rPr>
                <w:rFonts w:ascii="宋体"/>
                <w:sz w:val="24"/>
              </w:rPr>
            </w:pPr>
          </w:p>
        </w:tc>
      </w:tr>
      <w:tr w:rsidR="000B0294">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7565D1">
            <w:pPr>
              <w:widowControl/>
            </w:pPr>
            <w:r>
              <w:rPr>
                <w:rFonts w:ascii="宋体" w:hAnsi="宋体" w:cs="宋体" w:hint="eastAsia"/>
                <w:kern w:val="0"/>
                <w:sz w:val="20"/>
                <w:szCs w:val="20"/>
              </w:rPr>
              <w:t>一、本年新收政府信息公开申请数量</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hint="eastAsia"/>
              </w:rPr>
              <w:t>1</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hint="eastAsia"/>
              </w:rPr>
              <w:t>1</w:t>
            </w:r>
          </w:p>
        </w:tc>
      </w:tr>
      <w:tr w:rsidR="000B0294">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7565D1">
            <w:pPr>
              <w:widowControl/>
            </w:pPr>
            <w:r>
              <w:rPr>
                <w:rFonts w:ascii="宋体" w:hAnsi="宋体" w:cs="宋体" w:hint="eastAsia"/>
                <w:kern w:val="0"/>
                <w:sz w:val="20"/>
                <w:szCs w:val="20"/>
              </w:rPr>
              <w:t>二、上年结转政府信息公开申请数量</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r>
      <w:tr w:rsidR="000B0294">
        <w:trPr>
          <w:jc w:val="center"/>
        </w:trPr>
        <w:tc>
          <w:tcPr>
            <w:tcW w:w="52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pPr>
            <w:r>
              <w:rPr>
                <w:rFonts w:ascii="宋体" w:hAnsi="宋体" w:cs="宋体" w:hint="eastAsia"/>
                <w:kern w:val="0"/>
                <w:sz w:val="20"/>
                <w:szCs w:val="20"/>
              </w:rPr>
              <w:t>三、本年度办理结果</w:t>
            </w: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pPr>
            <w:r>
              <w:rPr>
                <w:rFonts w:ascii="楷体" w:eastAsia="楷体" w:hAnsi="楷体" w:cs="楷体"/>
                <w:kern w:val="0"/>
                <w:sz w:val="20"/>
                <w:szCs w:val="20"/>
              </w:rPr>
              <w:t>（一）予以公开</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ind w:firstLineChars="150" w:firstLine="315"/>
            </w:pPr>
            <w:r>
              <w:rPr>
                <w:rFonts w:hint="eastAsia"/>
              </w:rPr>
              <w:t>1</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hint="eastAsia"/>
              </w:rPr>
              <w:t>1</w:t>
            </w:r>
          </w:p>
        </w:tc>
      </w:tr>
      <w:tr w:rsidR="000B0294">
        <w:trPr>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pPr>
            <w:r>
              <w:rPr>
                <w:rFonts w:ascii="楷体" w:eastAsia="楷体" w:hAnsi="楷体" w:cs="楷体" w:hint="eastAsia"/>
                <w:kern w:val="0"/>
                <w:sz w:val="20"/>
                <w:szCs w:val="20"/>
              </w:rPr>
              <w:t>（二）部分公开（区分处理的，只计这一情形，不计其他情形）</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hint="eastAsia"/>
              </w:rPr>
              <w:t>0</w:t>
            </w:r>
          </w:p>
        </w:tc>
      </w:tr>
      <w:tr w:rsidR="000B0294">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200" w:lineRule="exact"/>
              <w:ind w:leftChars="-51" w:left="-107"/>
            </w:pPr>
            <w:r>
              <w:rPr>
                <w:rFonts w:ascii="楷体" w:eastAsia="楷体" w:hAnsi="楷体" w:cs="楷体" w:hint="eastAsia"/>
                <w:kern w:val="0"/>
                <w:sz w:val="20"/>
                <w:szCs w:val="20"/>
              </w:rPr>
              <w:t>（三）不予公开</w:t>
            </w: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1.属于国家秘密</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hint="eastAsia"/>
              </w:rPr>
              <w:t>0</w:t>
            </w:r>
          </w:p>
        </w:tc>
      </w:tr>
      <w:tr w:rsidR="000B0294">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2.其他法律行政法规禁止公开</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hint="eastAsia"/>
              </w:rPr>
              <w:t>0</w:t>
            </w:r>
          </w:p>
        </w:tc>
      </w:tr>
      <w:tr w:rsidR="000B0294">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3.危及“三安全一稳定”</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hint="eastAsia"/>
              </w:rPr>
              <w:t>0</w:t>
            </w:r>
          </w:p>
        </w:tc>
      </w:tr>
      <w:tr w:rsidR="000B0294">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4.保护第三方合法权益</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hint="eastAsia"/>
              </w:rPr>
              <w:t>0</w:t>
            </w:r>
          </w:p>
        </w:tc>
      </w:tr>
      <w:tr w:rsidR="000B0294">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5.属于三类内部事务信息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hint="eastAsia"/>
              </w:rPr>
              <w:t>0</w:t>
            </w:r>
          </w:p>
        </w:tc>
      </w:tr>
      <w:tr w:rsidR="000B0294">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6.属于四类过程性信息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hint="eastAsia"/>
              </w:rPr>
              <w:t>0</w:t>
            </w:r>
          </w:p>
        </w:tc>
      </w:tr>
      <w:tr w:rsidR="000B0294">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7.属于行政执法案卷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hint="eastAsia"/>
              </w:rPr>
              <w:t>0</w:t>
            </w:r>
          </w:p>
        </w:tc>
      </w:tr>
      <w:tr w:rsidR="000B0294">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8.属于行政查询事项</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hint="eastAsia"/>
              </w:rPr>
              <w:t>0</w:t>
            </w:r>
          </w:p>
        </w:tc>
      </w:tr>
      <w:tr w:rsidR="000B0294">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200" w:lineRule="exact"/>
              <w:ind w:leftChars="-51" w:left="-107"/>
            </w:pPr>
            <w:r>
              <w:rPr>
                <w:rFonts w:ascii="楷体" w:eastAsia="楷体" w:hAnsi="楷体" w:cs="楷体" w:hint="eastAsia"/>
                <w:kern w:val="0"/>
                <w:sz w:val="20"/>
                <w:szCs w:val="20"/>
              </w:rPr>
              <w:t>（四）无法提供</w:t>
            </w: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1.本机关不掌握相关政府信息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hint="eastAsia"/>
              </w:rPr>
              <w:t>0</w:t>
            </w:r>
          </w:p>
        </w:tc>
      </w:tr>
      <w:tr w:rsidR="000B0294">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spacing w:line="200" w:lineRule="exact"/>
              <w:ind w:leftChars="-51" w:left="-107"/>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2.没有现成信息需要另行制作</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hint="eastAsia"/>
              </w:rPr>
              <w:t>0</w:t>
            </w:r>
          </w:p>
        </w:tc>
      </w:tr>
      <w:tr w:rsidR="000B0294">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spacing w:line="200" w:lineRule="exact"/>
              <w:ind w:leftChars="-51" w:left="-107"/>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3.补正后申请内容仍不明确</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hint="eastAsia"/>
              </w:rPr>
              <w:t>0</w:t>
            </w:r>
          </w:p>
        </w:tc>
      </w:tr>
      <w:tr w:rsidR="000B0294">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200" w:lineRule="exact"/>
              <w:ind w:leftChars="-51" w:left="-107"/>
            </w:pPr>
            <w:r>
              <w:rPr>
                <w:rFonts w:ascii="楷体" w:eastAsia="楷体" w:hAnsi="楷体" w:cs="楷体" w:hint="eastAsia"/>
                <w:kern w:val="0"/>
                <w:sz w:val="20"/>
                <w:szCs w:val="20"/>
              </w:rPr>
              <w:t>（五）不予处理</w:t>
            </w: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1.信访举报投诉类申请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hint="eastAsia"/>
              </w:rPr>
              <w:t>0</w:t>
            </w:r>
          </w:p>
        </w:tc>
      </w:tr>
      <w:tr w:rsidR="000B0294">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200" w:lineRule="exact"/>
              <w:rPr>
                <w:rFonts w:ascii="楷体" w:eastAsia="楷体" w:hAnsi="楷体" w:cs="楷体"/>
                <w:kern w:val="0"/>
                <w:sz w:val="20"/>
                <w:szCs w:val="20"/>
              </w:rPr>
            </w:pPr>
            <w:r>
              <w:rPr>
                <w:rFonts w:ascii="楷体" w:eastAsia="楷体" w:hAnsi="楷体" w:cs="楷体" w:hint="eastAsia"/>
                <w:kern w:val="0"/>
                <w:sz w:val="20"/>
                <w:szCs w:val="20"/>
              </w:rPr>
              <w:t>2.重复申请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hint="eastAsia"/>
              </w:rPr>
              <w:t>0</w:t>
            </w:r>
          </w:p>
        </w:tc>
      </w:tr>
      <w:tr w:rsidR="000B0294">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200" w:lineRule="exact"/>
            </w:pPr>
            <w:r>
              <w:rPr>
                <w:rFonts w:ascii="楷体" w:eastAsia="楷体" w:hAnsi="楷体" w:cs="楷体" w:hint="eastAsia"/>
                <w:kern w:val="0"/>
                <w:sz w:val="20"/>
                <w:szCs w:val="20"/>
              </w:rPr>
              <w:t>3.要求提供公开出版物</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hint="eastAsia"/>
              </w:rPr>
              <w:t>0</w:t>
            </w:r>
          </w:p>
        </w:tc>
      </w:tr>
      <w:tr w:rsidR="000B0294">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200" w:lineRule="exact"/>
            </w:pPr>
            <w:r>
              <w:rPr>
                <w:rFonts w:ascii="楷体" w:eastAsia="楷体" w:hAnsi="楷体" w:cs="楷体" w:hint="eastAsia"/>
                <w:kern w:val="0"/>
                <w:sz w:val="20"/>
                <w:szCs w:val="20"/>
              </w:rPr>
              <w:t>4.无正当理由大量反复申请</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hint="eastAsia"/>
              </w:rPr>
              <w:t>0</w:t>
            </w:r>
          </w:p>
        </w:tc>
      </w:tr>
      <w:tr w:rsidR="000B0294">
        <w:trPr>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300" w:lineRule="exact"/>
              <w:rPr>
                <w:rFonts w:ascii="楷体" w:eastAsia="楷体" w:hAnsi="楷体" w:cs="楷体"/>
                <w:kern w:val="0"/>
                <w:sz w:val="20"/>
                <w:szCs w:val="20"/>
              </w:rPr>
            </w:pPr>
            <w:r>
              <w:rPr>
                <w:rFonts w:ascii="楷体" w:eastAsia="楷体" w:hAnsi="楷体" w:cs="楷体" w:hint="eastAsia"/>
                <w:kern w:val="0"/>
                <w:sz w:val="20"/>
                <w:szCs w:val="20"/>
              </w:rPr>
              <w:t>5.要求行政机关确认或重新</w:t>
            </w:r>
          </w:p>
          <w:p w:rsidR="000B0294" w:rsidRDefault="007565D1">
            <w:pPr>
              <w:widowControl/>
              <w:spacing w:line="300" w:lineRule="exact"/>
              <w:ind w:firstLineChars="100" w:firstLine="200"/>
            </w:pPr>
            <w:r>
              <w:rPr>
                <w:rFonts w:ascii="楷体" w:eastAsia="楷体" w:hAnsi="楷体" w:cs="楷体" w:hint="eastAsia"/>
                <w:kern w:val="0"/>
                <w:sz w:val="20"/>
                <w:szCs w:val="20"/>
              </w:rPr>
              <w:t>出具已获取信息</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hint="eastAsia"/>
              </w:rPr>
              <w:t>0</w:t>
            </w:r>
          </w:p>
        </w:tc>
      </w:tr>
      <w:tr w:rsidR="000B0294">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200" w:lineRule="exact"/>
            </w:pPr>
            <w:r>
              <w:rPr>
                <w:rFonts w:ascii="楷体" w:eastAsia="楷体" w:hAnsi="楷体" w:cs="楷体" w:hint="eastAsia"/>
                <w:kern w:val="0"/>
                <w:sz w:val="20"/>
                <w:szCs w:val="20"/>
              </w:rPr>
              <w:t>（六）其他处理</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hint="eastAsia"/>
              </w:rPr>
              <w:t>0</w:t>
            </w:r>
          </w:p>
        </w:tc>
      </w:tr>
      <w:tr w:rsidR="000B0294">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200" w:lineRule="exact"/>
            </w:pPr>
            <w:r>
              <w:rPr>
                <w:rFonts w:ascii="楷体" w:eastAsia="楷体" w:hAnsi="楷体" w:cs="楷体" w:hint="eastAsia"/>
                <w:kern w:val="0"/>
                <w:sz w:val="20"/>
                <w:szCs w:val="20"/>
              </w:rPr>
              <w:t>（七）总计</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line="200" w:lineRule="exact"/>
            </w:pPr>
            <w:r>
              <w:rPr>
                <w:rFonts w:hint="eastAsia"/>
              </w:rPr>
              <w:t>1</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line="200" w:lineRule="exact"/>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t>1</w:t>
            </w:r>
          </w:p>
        </w:tc>
      </w:tr>
      <w:tr w:rsidR="000B0294">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7565D1">
            <w:pPr>
              <w:widowControl/>
            </w:pPr>
            <w:r>
              <w:rPr>
                <w:rFonts w:ascii="宋体" w:hAnsi="宋体" w:cs="宋体" w:hint="eastAsia"/>
                <w:kern w:val="0"/>
                <w:sz w:val="20"/>
                <w:szCs w:val="20"/>
              </w:rPr>
              <w:t>四、结转下年度继续办理</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widowControl/>
              <w:spacing w:after="180"/>
              <w:jc w:val="center"/>
            </w:pP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jc w:val="center"/>
              <w:rPr>
                <w:rFonts w:ascii="宋体"/>
                <w:sz w:val="24"/>
              </w:rPr>
            </w:pPr>
            <w:r>
              <w:rPr>
                <w:rFonts w:ascii="宋体" w:hint="eastAsia"/>
                <w:sz w:val="24"/>
              </w:rPr>
              <w:t>0</w:t>
            </w:r>
          </w:p>
        </w:tc>
      </w:tr>
    </w:tbl>
    <w:p w:rsidR="000B0294" w:rsidRDefault="000B0294">
      <w:pPr>
        <w:pStyle w:val="a6"/>
        <w:shd w:val="clear" w:color="auto" w:fill="FFFFFF"/>
        <w:spacing w:beforeAutospacing="0" w:afterAutospacing="0"/>
        <w:ind w:firstLine="420"/>
        <w:jc w:val="both"/>
        <w:rPr>
          <w:color w:val="333333"/>
        </w:rPr>
      </w:pPr>
    </w:p>
    <w:p w:rsidR="000B0294" w:rsidRDefault="007565D1">
      <w:pPr>
        <w:pStyle w:val="a6"/>
        <w:shd w:val="clear" w:color="auto" w:fill="FFFFFF"/>
        <w:spacing w:beforeAutospacing="0" w:afterAutospacing="0"/>
        <w:ind w:firstLine="420"/>
        <w:jc w:val="both"/>
        <w:rPr>
          <w:rFonts w:ascii="黑体" w:eastAsia="黑体" w:hAnsi="黑体"/>
          <w:color w:val="333333"/>
          <w:sz w:val="32"/>
          <w:szCs w:val="32"/>
        </w:rPr>
      </w:pPr>
      <w:r>
        <w:rPr>
          <w:rFonts w:ascii="黑体" w:eastAsia="黑体" w:hAnsi="黑体" w:hint="eastAsia"/>
          <w:color w:val="333333"/>
          <w:sz w:val="32"/>
          <w:szCs w:val="32"/>
          <w:shd w:val="clear" w:color="auto" w:fill="FFFFFF"/>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0B0294">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7565D1">
            <w:pPr>
              <w:widowControl/>
              <w:jc w:val="center"/>
            </w:pPr>
            <w:r>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jc w:val="center"/>
            </w:pPr>
            <w:r>
              <w:rPr>
                <w:rFonts w:ascii="宋体" w:hAnsi="宋体" w:cs="宋体" w:hint="eastAsia"/>
                <w:kern w:val="0"/>
                <w:sz w:val="20"/>
                <w:szCs w:val="20"/>
              </w:rPr>
              <w:t>行政诉讼</w:t>
            </w:r>
          </w:p>
        </w:tc>
      </w:tr>
      <w:tr w:rsidR="000B0294">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7565D1">
            <w:pPr>
              <w:widowControl/>
              <w:ind w:leftChars="-71" w:left="-149" w:rightChars="-81" w:right="-170"/>
              <w:jc w:val="center"/>
              <w:rPr>
                <w:rFonts w:ascii="宋体" w:hAnsi="宋体" w:cs="宋体"/>
                <w:kern w:val="0"/>
                <w:sz w:val="20"/>
                <w:szCs w:val="20"/>
              </w:rPr>
            </w:pPr>
            <w:r>
              <w:rPr>
                <w:rFonts w:ascii="宋体" w:hAnsi="宋体" w:cs="宋体" w:hint="eastAsia"/>
                <w:kern w:val="0"/>
                <w:sz w:val="20"/>
                <w:szCs w:val="20"/>
              </w:rPr>
              <w:t>结果</w:t>
            </w:r>
          </w:p>
          <w:p w:rsidR="000B0294" w:rsidRDefault="007565D1">
            <w:pPr>
              <w:widowControl/>
              <w:ind w:leftChars="-71" w:left="-149" w:rightChars="-81" w:right="-170"/>
              <w:jc w:val="center"/>
            </w:pPr>
            <w:r>
              <w:rPr>
                <w:rFonts w:ascii="宋体" w:hAnsi="宋体" w:cs="宋体" w:hint="eastAsia"/>
                <w:kern w:val="0"/>
                <w:sz w:val="20"/>
                <w:szCs w:val="20"/>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ind w:leftChars="-21" w:left="-43" w:rightChars="-63" w:right="-132" w:hanging="1"/>
              <w:jc w:val="center"/>
            </w:pPr>
            <w:r>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ind w:leftChars="-39" w:left="-82" w:rightChars="-46" w:right="-97"/>
              <w:jc w:val="center"/>
            </w:pPr>
            <w:r>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ind w:leftChars="-56" w:left="-118" w:rightChars="-56" w:right="-118"/>
              <w:jc w:val="center"/>
              <w:rPr>
                <w:rFonts w:ascii="宋体" w:hAnsi="宋体" w:cs="宋体"/>
                <w:kern w:val="0"/>
                <w:sz w:val="20"/>
                <w:szCs w:val="20"/>
              </w:rPr>
            </w:pPr>
            <w:r>
              <w:rPr>
                <w:rFonts w:ascii="宋体" w:hAnsi="宋体" w:cs="宋体" w:hint="eastAsia"/>
                <w:kern w:val="0"/>
                <w:sz w:val="20"/>
                <w:szCs w:val="20"/>
              </w:rPr>
              <w:t>尚未</w:t>
            </w:r>
          </w:p>
          <w:p w:rsidR="000B0294" w:rsidRDefault="007565D1">
            <w:pPr>
              <w:widowControl/>
              <w:ind w:leftChars="-56" w:left="-118" w:rightChars="-56" w:right="-118"/>
              <w:jc w:val="center"/>
            </w:pPr>
            <w:r>
              <w:rPr>
                <w:rFonts w:ascii="宋体" w:hAnsi="宋体" w:cs="宋体" w:hint="eastAsia"/>
                <w:kern w:val="0"/>
                <w:sz w:val="20"/>
                <w:szCs w:val="20"/>
              </w:rPr>
              <w:t>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line="320" w:lineRule="exact"/>
              <w:jc w:val="center"/>
              <w:rPr>
                <w:rFonts w:ascii="宋体" w:hAnsi="宋体" w:cs="宋体"/>
                <w:kern w:val="0"/>
                <w:sz w:val="20"/>
                <w:szCs w:val="20"/>
              </w:rPr>
            </w:pPr>
            <w:r>
              <w:rPr>
                <w:rFonts w:ascii="宋体" w:hAnsi="宋体" w:cs="宋体" w:hint="eastAsia"/>
                <w:kern w:val="0"/>
                <w:sz w:val="20"/>
                <w:szCs w:val="20"/>
              </w:rPr>
              <w:t>总</w:t>
            </w:r>
          </w:p>
          <w:p w:rsidR="000B0294" w:rsidRDefault="007565D1">
            <w:pPr>
              <w:widowControl/>
              <w:spacing w:line="320" w:lineRule="exact"/>
              <w:jc w:val="center"/>
            </w:pPr>
            <w:r>
              <w:rPr>
                <w:rFonts w:ascii="宋体" w:hAnsi="宋体" w:cs="宋体" w:hint="eastAsia"/>
                <w:kern w:val="0"/>
                <w:sz w:val="20"/>
                <w:szCs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jc w:val="center"/>
            </w:pPr>
            <w:r>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jc w:val="center"/>
            </w:pPr>
            <w:r>
              <w:rPr>
                <w:rFonts w:ascii="宋体" w:hAnsi="宋体" w:cs="宋体" w:hint="eastAsia"/>
                <w:kern w:val="0"/>
                <w:sz w:val="20"/>
                <w:szCs w:val="20"/>
              </w:rPr>
              <w:t>复议后起诉</w:t>
            </w:r>
          </w:p>
        </w:tc>
      </w:tr>
      <w:tr w:rsidR="000B0294" w:rsidTr="00124B0F">
        <w:trPr>
          <w:trHeight w:val="770"/>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0B0294">
            <w:pPr>
              <w:rPr>
                <w:rFonts w:ascii="宋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ind w:leftChars="-50" w:left="-105" w:rightChars="-60" w:right="-126"/>
              <w:jc w:val="center"/>
            </w:pPr>
            <w:r>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ind w:leftChars="-41" w:left="-86" w:rightChars="-42" w:right="-88"/>
              <w:jc w:val="cente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ind w:leftChars="-60" w:left="-126" w:rightChars="-65" w:right="-136"/>
              <w:jc w:val="center"/>
              <w:rPr>
                <w:rFonts w:ascii="宋体" w:hAnsi="宋体" w:cs="宋体"/>
                <w:kern w:val="0"/>
                <w:sz w:val="20"/>
                <w:szCs w:val="20"/>
              </w:rPr>
            </w:pPr>
            <w:r>
              <w:rPr>
                <w:rFonts w:ascii="宋体" w:hAnsi="宋体" w:cs="宋体" w:hint="eastAsia"/>
                <w:kern w:val="0"/>
                <w:sz w:val="20"/>
                <w:szCs w:val="20"/>
              </w:rPr>
              <w:t>其他</w:t>
            </w:r>
          </w:p>
          <w:p w:rsidR="000B0294" w:rsidRDefault="007565D1">
            <w:pPr>
              <w:widowControl/>
              <w:ind w:leftChars="-60" w:left="-126" w:rightChars="-65" w:right="-136"/>
              <w:jc w:val="center"/>
            </w:pPr>
            <w:r>
              <w:rPr>
                <w:rFonts w:ascii="宋体" w:hAnsi="宋体" w:cs="宋体" w:hint="eastAsia"/>
                <w:kern w:val="0"/>
                <w:sz w:val="20"/>
                <w:szCs w:val="20"/>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ind w:leftChars="-78" w:left="-164" w:rightChars="-73" w:right="-153"/>
              <w:jc w:val="center"/>
              <w:rPr>
                <w:rFonts w:ascii="宋体" w:hAnsi="宋体" w:cs="宋体"/>
                <w:kern w:val="0"/>
                <w:sz w:val="20"/>
                <w:szCs w:val="20"/>
              </w:rPr>
            </w:pPr>
            <w:r>
              <w:rPr>
                <w:rFonts w:ascii="宋体" w:hAnsi="宋体" w:cs="宋体" w:hint="eastAsia"/>
                <w:kern w:val="0"/>
                <w:sz w:val="20"/>
                <w:szCs w:val="20"/>
              </w:rPr>
              <w:t>尚未</w:t>
            </w:r>
          </w:p>
          <w:p w:rsidR="000B0294" w:rsidRDefault="007565D1">
            <w:pPr>
              <w:widowControl/>
              <w:ind w:leftChars="-78" w:left="-164" w:rightChars="-73" w:right="-153"/>
              <w:jc w:val="center"/>
            </w:pPr>
            <w:r>
              <w:rPr>
                <w:rFonts w:ascii="宋体" w:hAnsi="宋体" w:cs="宋体" w:hint="eastAsia"/>
                <w:kern w:val="0"/>
                <w:sz w:val="20"/>
                <w:szCs w:val="20"/>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jc w:val="center"/>
            </w:pPr>
            <w:r>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ind w:leftChars="-47" w:left="-99" w:rightChars="-37" w:right="-78"/>
              <w:jc w:val="center"/>
            </w:pPr>
            <w:r>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ind w:leftChars="-65" w:left="-136" w:rightChars="-59" w:right="-124"/>
              <w:jc w:val="center"/>
              <w:rPr>
                <w:rFonts w:ascii="宋体" w:hAnsi="宋体" w:cs="宋体"/>
                <w:kern w:val="0"/>
                <w:sz w:val="20"/>
                <w:szCs w:val="20"/>
              </w:rPr>
            </w:pPr>
            <w:r>
              <w:rPr>
                <w:rFonts w:ascii="宋体" w:hAnsi="宋体" w:cs="宋体" w:hint="eastAsia"/>
                <w:kern w:val="0"/>
                <w:sz w:val="20"/>
                <w:szCs w:val="20"/>
              </w:rPr>
              <w:t>结果</w:t>
            </w:r>
          </w:p>
          <w:p w:rsidR="000B0294" w:rsidRDefault="007565D1">
            <w:pPr>
              <w:widowControl/>
              <w:ind w:leftChars="-65" w:left="-136" w:rightChars="-59" w:right="-124"/>
              <w:jc w:val="center"/>
            </w:pPr>
            <w:r>
              <w:rPr>
                <w:rFonts w:ascii="宋体" w:hAnsi="宋体" w:cs="宋体" w:hint="eastAsia"/>
                <w:kern w:val="0"/>
                <w:sz w:val="20"/>
                <w:szCs w:val="20"/>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ind w:leftChars="-83" w:left="-173" w:rightChars="-64" w:right="-134" w:hanging="1"/>
              <w:jc w:val="center"/>
              <w:rPr>
                <w:rFonts w:ascii="宋体" w:hAnsi="宋体" w:cs="宋体"/>
                <w:color w:val="000000"/>
                <w:kern w:val="0"/>
                <w:sz w:val="20"/>
                <w:szCs w:val="20"/>
              </w:rPr>
            </w:pPr>
            <w:r>
              <w:rPr>
                <w:rFonts w:ascii="宋体" w:hAnsi="宋体" w:cs="宋体" w:hint="eastAsia"/>
                <w:color w:val="000000"/>
                <w:kern w:val="0"/>
                <w:sz w:val="20"/>
                <w:szCs w:val="20"/>
              </w:rPr>
              <w:t>其他</w:t>
            </w:r>
          </w:p>
          <w:p w:rsidR="000B0294" w:rsidRDefault="007565D1">
            <w:pPr>
              <w:widowControl/>
              <w:ind w:leftChars="-83" w:left="-173" w:rightChars="-64" w:right="-134" w:hanging="1"/>
              <w:jc w:val="center"/>
            </w:pPr>
            <w:r>
              <w:rPr>
                <w:rFonts w:ascii="宋体" w:hAnsi="宋体" w:cs="宋体" w:hint="eastAsia"/>
                <w:color w:val="000000"/>
                <w:kern w:val="0"/>
                <w:sz w:val="20"/>
                <w:szCs w:val="20"/>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ind w:leftChars="-33" w:left="-67" w:rightChars="-50" w:right="-105" w:hangingChars="1" w:hanging="2"/>
              <w:jc w:val="center"/>
            </w:pPr>
            <w:r>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jc w:val="center"/>
            </w:pPr>
            <w:r>
              <w:rPr>
                <w:rFonts w:ascii="宋体" w:hAnsi="宋体" w:cs="宋体" w:hint="eastAsia"/>
                <w:color w:val="000000"/>
                <w:kern w:val="0"/>
                <w:sz w:val="20"/>
                <w:szCs w:val="20"/>
              </w:rPr>
              <w:t>总计</w:t>
            </w:r>
          </w:p>
        </w:tc>
      </w:tr>
      <w:tr w:rsidR="000B0294">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ascii="Calibri" w:hAnsi="Calibri" w:cs="Calibri"/>
                <w:kern w:val="0"/>
                <w:sz w:val="20"/>
                <w:szCs w:val="20"/>
              </w:rPr>
              <w:t> </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ascii="Calibri" w:hAnsi="Calibri" w:cs="Calibri"/>
                <w:kern w:val="0"/>
                <w:sz w:val="20"/>
                <w:szCs w:val="20"/>
              </w:rPr>
              <w:t> </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ascii="Calibri" w:hAnsi="Calibri" w:cs="Calibri"/>
                <w:kern w:val="0"/>
                <w:sz w:val="20"/>
                <w:szCs w:val="20"/>
              </w:rPr>
              <w:t> </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ascii="Calibri" w:hAnsi="Calibri" w:cs="Calibri"/>
                <w:kern w:val="0"/>
                <w:sz w:val="20"/>
                <w:szCs w:val="20"/>
              </w:rPr>
              <w:t> </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ascii="Calibri" w:hAnsi="Calibri" w:cs="Calibri" w:hint="eastAsia"/>
                <w:kern w:val="0"/>
                <w:sz w:val="20"/>
                <w:szCs w:val="20"/>
              </w:rPr>
              <w:t>0</w:t>
            </w:r>
            <w:r>
              <w:rPr>
                <w:rFonts w:ascii="Calibri" w:hAnsi="Calibri" w:cs="Calibri"/>
                <w:kern w:val="0"/>
                <w:sz w:val="20"/>
                <w:szCs w:val="20"/>
              </w:rPr>
              <w:t> </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ascii="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ascii="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ascii="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ascii="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ascii="宋体" w:hAnsi="宋体" w:cs="宋体" w:hint="eastAsia"/>
                <w:color w:val="000000"/>
                <w:kern w:val="0"/>
                <w:sz w:val="20"/>
                <w:szCs w:val="20"/>
              </w:rPr>
              <w:t> 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ascii="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ascii="宋体" w:hAnsi="宋体" w:cs="宋体" w:hint="eastAsia"/>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ascii="宋体" w:hAnsi="宋体" w:cs="宋体" w:hint="eastAsia"/>
                <w:color w:val="000000"/>
                <w:kern w:val="0"/>
                <w:sz w:val="20"/>
                <w:szCs w:val="20"/>
              </w:rPr>
              <w:t> </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widowControl/>
              <w:spacing w:after="180"/>
              <w:jc w:val="center"/>
            </w:pPr>
            <w:r>
              <w:rPr>
                <w:rFonts w:ascii="宋体" w:hAnsi="宋体" w:cs="宋体" w:hint="eastAsia"/>
                <w:kern w:val="0"/>
                <w:sz w:val="20"/>
                <w:szCs w:val="20"/>
              </w:rPr>
              <w:t> </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0B0294" w:rsidRDefault="007565D1">
            <w:pPr>
              <w:rPr>
                <w:rFonts w:ascii="宋体"/>
                <w:sz w:val="24"/>
              </w:rPr>
            </w:pPr>
            <w:r>
              <w:rPr>
                <w:rFonts w:ascii="宋体" w:hint="eastAsia"/>
                <w:sz w:val="24"/>
              </w:rPr>
              <w:t>0</w:t>
            </w:r>
          </w:p>
        </w:tc>
      </w:tr>
    </w:tbl>
    <w:p w:rsidR="000B0294" w:rsidRDefault="000B0294">
      <w:pPr>
        <w:widowControl/>
        <w:shd w:val="clear" w:color="auto" w:fill="FFFFFF"/>
        <w:jc w:val="center"/>
        <w:rPr>
          <w:rFonts w:ascii="宋体" w:hAnsi="宋体" w:cs="宋体"/>
          <w:color w:val="333333"/>
          <w:sz w:val="24"/>
        </w:rPr>
      </w:pPr>
    </w:p>
    <w:p w:rsidR="000B0294" w:rsidRDefault="007565D1">
      <w:pPr>
        <w:pStyle w:val="a6"/>
        <w:spacing w:before="0" w:beforeAutospacing="0" w:after="0" w:afterAutospacing="0" w:line="580" w:lineRule="exact"/>
        <w:ind w:firstLine="642"/>
        <w:rPr>
          <w:rFonts w:ascii="黑体" w:eastAsia="黑体"/>
          <w:sz w:val="32"/>
          <w:szCs w:val="32"/>
        </w:rPr>
      </w:pPr>
      <w:r>
        <w:rPr>
          <w:rFonts w:ascii="黑体" w:eastAsia="黑体" w:hint="eastAsia"/>
          <w:sz w:val="32"/>
          <w:szCs w:val="32"/>
        </w:rPr>
        <w:t>五、</w:t>
      </w:r>
      <w:r>
        <w:rPr>
          <w:rFonts w:ascii="黑体" w:eastAsia="黑体"/>
          <w:sz w:val="32"/>
          <w:szCs w:val="32"/>
        </w:rPr>
        <w:t>政府信息公开工作存在的主要问题及改进情况</w:t>
      </w:r>
    </w:p>
    <w:p w:rsidR="000B0294" w:rsidRDefault="007565D1">
      <w:pPr>
        <w:spacing w:line="580" w:lineRule="exact"/>
        <w:ind w:firstLineChars="200" w:firstLine="660"/>
        <w:rPr>
          <w:rFonts w:ascii="仿宋_GB2312" w:eastAsia="仿宋_GB2312" w:hAnsi="宋体" w:cs="宋体"/>
          <w:kern w:val="0"/>
          <w:sz w:val="33"/>
          <w:szCs w:val="33"/>
        </w:rPr>
      </w:pPr>
      <w:r>
        <w:rPr>
          <w:rFonts w:ascii="仿宋_GB2312" w:eastAsia="仿宋_GB2312" w:hAnsi="宋体" w:cs="宋体" w:hint="eastAsia"/>
          <w:kern w:val="0"/>
          <w:sz w:val="33"/>
          <w:szCs w:val="33"/>
        </w:rPr>
        <w:t>2019年，市审批服务局在政府信息公开工作尽管取得了一定的进步，但还存在一些不足：主动公开的信息内容更新不够及时，与公众的需求还存在一些差距和不足。结合工作中存在的问题，从以下几方面加以改进：</w:t>
      </w:r>
    </w:p>
    <w:p w:rsidR="000B0294" w:rsidRDefault="007565D1">
      <w:pPr>
        <w:autoSpaceDE w:val="0"/>
        <w:autoSpaceDN w:val="0"/>
        <w:spacing w:line="580" w:lineRule="exact"/>
        <w:textAlignment w:val="baseline"/>
        <w:rPr>
          <w:rFonts w:ascii="仿宋_GB2312" w:eastAsia="仿宋_GB2312" w:hAnsi="宋体" w:cs="宋体"/>
          <w:kern w:val="0"/>
          <w:sz w:val="33"/>
          <w:szCs w:val="33"/>
        </w:rPr>
      </w:pPr>
      <w:r>
        <w:rPr>
          <w:rFonts w:ascii="仿宋_GB2312" w:eastAsia="仿宋_GB2312" w:hAnsi="宋体" w:cs="宋体" w:hint="eastAsia"/>
          <w:kern w:val="0"/>
          <w:sz w:val="33"/>
          <w:szCs w:val="33"/>
        </w:rPr>
        <w:t xml:space="preserve">　　</w:t>
      </w:r>
      <w:r>
        <w:rPr>
          <w:rFonts w:ascii="楷体_GB2312" w:eastAsia="楷体_GB2312" w:hAnsi="宋体" w:cs="宋体" w:hint="eastAsia"/>
          <w:kern w:val="0"/>
          <w:sz w:val="33"/>
          <w:szCs w:val="33"/>
        </w:rPr>
        <w:t>（一）增强政府信息公开的时效性。</w:t>
      </w:r>
      <w:r>
        <w:rPr>
          <w:rFonts w:ascii="仿宋_GB2312" w:eastAsia="仿宋_GB2312" w:hAnsi="宋体" w:cs="宋体" w:hint="eastAsia"/>
          <w:kern w:val="0"/>
          <w:sz w:val="33"/>
          <w:szCs w:val="33"/>
        </w:rPr>
        <w:t>按照《条例》、《办法》要求，进一步规范信息公开流程，完善各公开栏目内容，在规定的时限内及时公开信息，方便公众查询。</w:t>
      </w:r>
    </w:p>
    <w:p w:rsidR="000B0294" w:rsidRDefault="007565D1">
      <w:pPr>
        <w:autoSpaceDE w:val="0"/>
        <w:autoSpaceDN w:val="0"/>
        <w:spacing w:line="580" w:lineRule="exact"/>
        <w:ind w:firstLine="630"/>
        <w:textAlignment w:val="baseline"/>
        <w:rPr>
          <w:rFonts w:ascii="仿宋_GB2312" w:eastAsia="仿宋_GB2312" w:hAnsi="宋体" w:cs="宋体"/>
          <w:kern w:val="0"/>
          <w:sz w:val="33"/>
          <w:szCs w:val="33"/>
        </w:rPr>
      </w:pPr>
      <w:r>
        <w:rPr>
          <w:rFonts w:ascii="楷体_GB2312" w:eastAsia="楷体_GB2312" w:hAnsi="宋体" w:cs="宋体" w:hint="eastAsia"/>
          <w:kern w:val="0"/>
          <w:sz w:val="33"/>
          <w:szCs w:val="33"/>
        </w:rPr>
        <w:t>（二）提高政府信息公开的互动性。</w:t>
      </w:r>
      <w:r>
        <w:rPr>
          <w:rFonts w:ascii="仿宋_GB2312" w:eastAsia="仿宋_GB2312" w:hAnsi="宋体" w:cs="宋体" w:hint="eastAsia"/>
          <w:kern w:val="0"/>
          <w:sz w:val="33"/>
          <w:szCs w:val="33"/>
        </w:rPr>
        <w:t>深入落实《条例》、《办法》的有关要求，在政府信息公开的过程中强化与群众的交流，认真研究群众关心关注的问题，多选用能够即时互动的信息公开渠道。在政府信息公开工作中多听取群众意见，提高宣传效果。</w:t>
      </w:r>
    </w:p>
    <w:p w:rsidR="000B0294" w:rsidRDefault="007565D1">
      <w:pPr>
        <w:autoSpaceDE w:val="0"/>
        <w:autoSpaceDN w:val="0"/>
        <w:spacing w:line="580" w:lineRule="exact"/>
        <w:ind w:firstLine="630"/>
        <w:textAlignment w:val="baseline"/>
        <w:rPr>
          <w:rFonts w:ascii="仿宋_GB2312" w:eastAsia="仿宋_GB2312" w:hAnsi="宋体" w:cs="宋体"/>
          <w:kern w:val="0"/>
          <w:sz w:val="33"/>
          <w:szCs w:val="33"/>
        </w:rPr>
      </w:pPr>
      <w:r>
        <w:rPr>
          <w:rFonts w:ascii="楷体_GB2312" w:eastAsia="楷体_GB2312" w:hAnsi="宋体" w:cs="宋体" w:hint="eastAsia"/>
          <w:kern w:val="0"/>
          <w:sz w:val="33"/>
          <w:szCs w:val="33"/>
        </w:rPr>
        <w:t>（三）加强政府信息公开业务培训。</w:t>
      </w:r>
      <w:r>
        <w:rPr>
          <w:rFonts w:ascii="仿宋_GB2312" w:eastAsia="仿宋_GB2312" w:hAnsi="宋体" w:cs="宋体" w:hint="eastAsia"/>
          <w:kern w:val="0"/>
          <w:sz w:val="33"/>
          <w:szCs w:val="33"/>
        </w:rPr>
        <w:t>定期开展政府信息公开工作知识的培训，及时准确传达市政府关于政府信息和政务公开工作的最新政策和工作要求，不断提高信息公开工作的质量和水平。</w:t>
      </w:r>
    </w:p>
    <w:p w:rsidR="000B0294" w:rsidRDefault="000B0294">
      <w:pPr>
        <w:autoSpaceDE w:val="0"/>
        <w:autoSpaceDN w:val="0"/>
        <w:spacing w:line="580" w:lineRule="exact"/>
        <w:ind w:firstLine="630"/>
        <w:textAlignment w:val="baseline"/>
        <w:rPr>
          <w:rFonts w:ascii="仿宋_GB2312" w:eastAsia="仿宋_GB2312" w:hAnsi="宋体" w:cs="宋体"/>
          <w:kern w:val="0"/>
          <w:sz w:val="33"/>
          <w:szCs w:val="33"/>
        </w:rPr>
      </w:pPr>
    </w:p>
    <w:p w:rsidR="000B0294" w:rsidRDefault="000B0294">
      <w:pPr>
        <w:autoSpaceDE w:val="0"/>
        <w:autoSpaceDN w:val="0"/>
        <w:spacing w:line="580" w:lineRule="exact"/>
        <w:ind w:firstLine="630"/>
        <w:textAlignment w:val="baseline"/>
        <w:rPr>
          <w:rFonts w:ascii="仿宋_GB2312" w:eastAsia="仿宋_GB2312" w:hAnsi="宋体" w:cs="宋体"/>
          <w:kern w:val="0"/>
          <w:sz w:val="33"/>
          <w:szCs w:val="33"/>
        </w:rPr>
      </w:pPr>
    </w:p>
    <w:p w:rsidR="000B0294" w:rsidRDefault="000B0294">
      <w:pPr>
        <w:autoSpaceDE w:val="0"/>
        <w:autoSpaceDN w:val="0"/>
        <w:spacing w:line="580" w:lineRule="exact"/>
        <w:ind w:firstLine="630"/>
        <w:textAlignment w:val="baseline"/>
        <w:rPr>
          <w:rFonts w:ascii="仿宋_GB2312" w:eastAsia="仿宋_GB2312" w:hAnsi="宋体" w:cs="宋体"/>
          <w:kern w:val="0"/>
          <w:sz w:val="33"/>
          <w:szCs w:val="33"/>
        </w:rPr>
      </w:pPr>
    </w:p>
    <w:p w:rsidR="000B0294" w:rsidRDefault="007565D1">
      <w:pPr>
        <w:pStyle w:val="a6"/>
        <w:wordWrap w:val="0"/>
        <w:spacing w:before="0" w:beforeAutospacing="0" w:after="0" w:afterAutospacing="0" w:line="580" w:lineRule="exact"/>
        <w:ind w:right="165" w:firstLine="641"/>
        <w:jc w:val="right"/>
      </w:pPr>
      <w:r>
        <w:rPr>
          <w:rFonts w:ascii="仿宋_GB2312" w:eastAsia="仿宋_GB2312" w:hint="eastAsia"/>
          <w:sz w:val="33"/>
          <w:szCs w:val="33"/>
        </w:rPr>
        <w:t xml:space="preserve"> 枣庄市行政审批服务局 </w:t>
      </w:r>
    </w:p>
    <w:p w:rsidR="000B0294" w:rsidRDefault="007565D1">
      <w:pPr>
        <w:pStyle w:val="a6"/>
        <w:wordWrap w:val="0"/>
        <w:spacing w:before="0" w:beforeAutospacing="0" w:after="0" w:afterAutospacing="0" w:line="580" w:lineRule="exact"/>
        <w:ind w:right="660" w:firstLine="641"/>
        <w:jc w:val="right"/>
      </w:pPr>
      <w:r>
        <w:rPr>
          <w:rFonts w:ascii="仿宋_GB2312" w:eastAsia="仿宋_GB2312" w:hint="eastAsia"/>
          <w:sz w:val="33"/>
          <w:szCs w:val="33"/>
        </w:rPr>
        <w:t>2020年1月19日</w:t>
      </w:r>
    </w:p>
    <w:sectPr w:rsidR="000B0294" w:rsidSect="000B029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E5F" w:rsidRDefault="00215E5F" w:rsidP="000B0294">
      <w:r>
        <w:separator/>
      </w:r>
    </w:p>
  </w:endnote>
  <w:endnote w:type="continuationSeparator" w:id="1">
    <w:p w:rsidR="00215E5F" w:rsidRDefault="00215E5F" w:rsidP="000B02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黑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241802"/>
      <w:docPartObj>
        <w:docPartGallery w:val="AutoText"/>
      </w:docPartObj>
    </w:sdtPr>
    <w:sdtContent>
      <w:p w:rsidR="000B0294" w:rsidRDefault="003303A9">
        <w:pPr>
          <w:pStyle w:val="a4"/>
          <w:jc w:val="center"/>
        </w:pPr>
        <w:r>
          <w:fldChar w:fldCharType="begin"/>
        </w:r>
        <w:r w:rsidR="007565D1">
          <w:instrText>PAGE   \* MERGEFORMAT</w:instrText>
        </w:r>
        <w:r>
          <w:fldChar w:fldCharType="separate"/>
        </w:r>
        <w:r w:rsidR="001F1051" w:rsidRPr="001F1051">
          <w:rPr>
            <w:noProof/>
            <w:lang w:val="zh-CN"/>
          </w:rPr>
          <w:t>2</w:t>
        </w:r>
        <w:r>
          <w:fldChar w:fldCharType="end"/>
        </w:r>
      </w:p>
    </w:sdtContent>
  </w:sdt>
  <w:p w:rsidR="000B0294" w:rsidRDefault="000B029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E5F" w:rsidRDefault="00215E5F" w:rsidP="000B0294">
      <w:r>
        <w:separator/>
      </w:r>
    </w:p>
  </w:footnote>
  <w:footnote w:type="continuationSeparator" w:id="1">
    <w:p w:rsidR="00215E5F" w:rsidRDefault="00215E5F" w:rsidP="000B02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758C"/>
    <w:rsid w:val="000132A7"/>
    <w:rsid w:val="00016E5F"/>
    <w:rsid w:val="00022384"/>
    <w:rsid w:val="00043684"/>
    <w:rsid w:val="00045AC7"/>
    <w:rsid w:val="000526E3"/>
    <w:rsid w:val="00094EB4"/>
    <w:rsid w:val="00096253"/>
    <w:rsid w:val="000B0294"/>
    <w:rsid w:val="00101BB8"/>
    <w:rsid w:val="00124B0F"/>
    <w:rsid w:val="0012758C"/>
    <w:rsid w:val="00145AE1"/>
    <w:rsid w:val="001524A7"/>
    <w:rsid w:val="00154A99"/>
    <w:rsid w:val="00154D4E"/>
    <w:rsid w:val="001813FE"/>
    <w:rsid w:val="001815A7"/>
    <w:rsid w:val="001837BD"/>
    <w:rsid w:val="001A32EF"/>
    <w:rsid w:val="001A39FE"/>
    <w:rsid w:val="001B4160"/>
    <w:rsid w:val="001B7ABB"/>
    <w:rsid w:val="001B7F77"/>
    <w:rsid w:val="001C3942"/>
    <w:rsid w:val="001F1051"/>
    <w:rsid w:val="002053E7"/>
    <w:rsid w:val="002115FE"/>
    <w:rsid w:val="00215E5F"/>
    <w:rsid w:val="00232B81"/>
    <w:rsid w:val="002B7727"/>
    <w:rsid w:val="002C0EF1"/>
    <w:rsid w:val="002F310A"/>
    <w:rsid w:val="002F5604"/>
    <w:rsid w:val="002F6C23"/>
    <w:rsid w:val="003054D9"/>
    <w:rsid w:val="00317FB2"/>
    <w:rsid w:val="003303A9"/>
    <w:rsid w:val="0034054C"/>
    <w:rsid w:val="00363A9D"/>
    <w:rsid w:val="003C1D16"/>
    <w:rsid w:val="003C5712"/>
    <w:rsid w:val="003E20B4"/>
    <w:rsid w:val="003E5348"/>
    <w:rsid w:val="00405777"/>
    <w:rsid w:val="004062BE"/>
    <w:rsid w:val="004075C4"/>
    <w:rsid w:val="00413286"/>
    <w:rsid w:val="00415229"/>
    <w:rsid w:val="00457123"/>
    <w:rsid w:val="00480D3C"/>
    <w:rsid w:val="004A5247"/>
    <w:rsid w:val="004A63BF"/>
    <w:rsid w:val="004B7B97"/>
    <w:rsid w:val="004D540B"/>
    <w:rsid w:val="004F6BB8"/>
    <w:rsid w:val="00535E9E"/>
    <w:rsid w:val="00543B42"/>
    <w:rsid w:val="005703FC"/>
    <w:rsid w:val="00596563"/>
    <w:rsid w:val="005D3484"/>
    <w:rsid w:val="005D4B76"/>
    <w:rsid w:val="005F2DA2"/>
    <w:rsid w:val="005F3A8E"/>
    <w:rsid w:val="006053A4"/>
    <w:rsid w:val="00620EE9"/>
    <w:rsid w:val="006767A2"/>
    <w:rsid w:val="006A1E5E"/>
    <w:rsid w:val="006A5254"/>
    <w:rsid w:val="006B3675"/>
    <w:rsid w:val="006D2973"/>
    <w:rsid w:val="006D61EC"/>
    <w:rsid w:val="006F0338"/>
    <w:rsid w:val="00713016"/>
    <w:rsid w:val="007565D1"/>
    <w:rsid w:val="00760A4C"/>
    <w:rsid w:val="007A0D3F"/>
    <w:rsid w:val="007A6398"/>
    <w:rsid w:val="007A7D1F"/>
    <w:rsid w:val="007B3B8D"/>
    <w:rsid w:val="007C6D4E"/>
    <w:rsid w:val="0080466C"/>
    <w:rsid w:val="00832810"/>
    <w:rsid w:val="00837E24"/>
    <w:rsid w:val="0084530A"/>
    <w:rsid w:val="00866B19"/>
    <w:rsid w:val="00893FD1"/>
    <w:rsid w:val="008942DD"/>
    <w:rsid w:val="008B18A4"/>
    <w:rsid w:val="008D5891"/>
    <w:rsid w:val="008E16D2"/>
    <w:rsid w:val="008E4CC8"/>
    <w:rsid w:val="0094170F"/>
    <w:rsid w:val="0095326B"/>
    <w:rsid w:val="00990339"/>
    <w:rsid w:val="009A57B7"/>
    <w:rsid w:val="009B616E"/>
    <w:rsid w:val="009C15C0"/>
    <w:rsid w:val="009C65B3"/>
    <w:rsid w:val="009D695D"/>
    <w:rsid w:val="009F0CC7"/>
    <w:rsid w:val="009F6E7D"/>
    <w:rsid w:val="00A1485B"/>
    <w:rsid w:val="00A17803"/>
    <w:rsid w:val="00A21CC4"/>
    <w:rsid w:val="00A359F7"/>
    <w:rsid w:val="00A50682"/>
    <w:rsid w:val="00A612C7"/>
    <w:rsid w:val="00A82425"/>
    <w:rsid w:val="00A97180"/>
    <w:rsid w:val="00AB3FDD"/>
    <w:rsid w:val="00AC21FA"/>
    <w:rsid w:val="00AD0808"/>
    <w:rsid w:val="00AF0492"/>
    <w:rsid w:val="00AF2F85"/>
    <w:rsid w:val="00B32007"/>
    <w:rsid w:val="00B5339E"/>
    <w:rsid w:val="00B66325"/>
    <w:rsid w:val="00B94C89"/>
    <w:rsid w:val="00BA30B5"/>
    <w:rsid w:val="00BA4736"/>
    <w:rsid w:val="00BC4C94"/>
    <w:rsid w:val="00BE21BE"/>
    <w:rsid w:val="00BF340C"/>
    <w:rsid w:val="00C36B97"/>
    <w:rsid w:val="00C54EB8"/>
    <w:rsid w:val="00C67C20"/>
    <w:rsid w:val="00CC64D4"/>
    <w:rsid w:val="00CF2158"/>
    <w:rsid w:val="00CF78F8"/>
    <w:rsid w:val="00D013A3"/>
    <w:rsid w:val="00D42CC0"/>
    <w:rsid w:val="00D82C0E"/>
    <w:rsid w:val="00DA4421"/>
    <w:rsid w:val="00DB03B6"/>
    <w:rsid w:val="00DD4B96"/>
    <w:rsid w:val="00E229C6"/>
    <w:rsid w:val="00E245FD"/>
    <w:rsid w:val="00E80E2E"/>
    <w:rsid w:val="00EE5617"/>
    <w:rsid w:val="00F02385"/>
    <w:rsid w:val="00F168B9"/>
    <w:rsid w:val="00F54C4A"/>
    <w:rsid w:val="00F61606"/>
    <w:rsid w:val="00F72D83"/>
    <w:rsid w:val="00FA6A5E"/>
    <w:rsid w:val="00FD4B3C"/>
    <w:rsid w:val="00FE0919"/>
    <w:rsid w:val="00FE5301"/>
    <w:rsid w:val="08BE30CF"/>
    <w:rsid w:val="162D0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2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0B0294"/>
    <w:rPr>
      <w:sz w:val="18"/>
      <w:szCs w:val="18"/>
    </w:rPr>
  </w:style>
  <w:style w:type="paragraph" w:styleId="a4">
    <w:name w:val="footer"/>
    <w:basedOn w:val="a"/>
    <w:link w:val="Char0"/>
    <w:uiPriority w:val="99"/>
    <w:qFormat/>
    <w:rsid w:val="000B0294"/>
    <w:pPr>
      <w:tabs>
        <w:tab w:val="center" w:pos="4153"/>
        <w:tab w:val="right" w:pos="8306"/>
      </w:tabs>
      <w:snapToGrid w:val="0"/>
      <w:jc w:val="left"/>
    </w:pPr>
    <w:rPr>
      <w:sz w:val="18"/>
      <w:szCs w:val="18"/>
    </w:rPr>
  </w:style>
  <w:style w:type="paragraph" w:styleId="a5">
    <w:name w:val="header"/>
    <w:basedOn w:val="a"/>
    <w:link w:val="Char1"/>
    <w:rsid w:val="000B0294"/>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0B0294"/>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0B0294"/>
    <w:rPr>
      <w:b/>
      <w:bCs/>
    </w:rPr>
  </w:style>
  <w:style w:type="character" w:customStyle="1" w:styleId="Char1">
    <w:name w:val="页眉 Char"/>
    <w:basedOn w:val="a0"/>
    <w:link w:val="a5"/>
    <w:qFormat/>
    <w:rsid w:val="000B0294"/>
    <w:rPr>
      <w:kern w:val="2"/>
      <w:sz w:val="18"/>
      <w:szCs w:val="18"/>
    </w:rPr>
  </w:style>
  <w:style w:type="character" w:customStyle="1" w:styleId="Char0">
    <w:name w:val="页脚 Char"/>
    <w:basedOn w:val="a0"/>
    <w:link w:val="a4"/>
    <w:uiPriority w:val="99"/>
    <w:rsid w:val="000B0294"/>
    <w:rPr>
      <w:kern w:val="2"/>
      <w:sz w:val="18"/>
      <w:szCs w:val="18"/>
    </w:rPr>
  </w:style>
  <w:style w:type="character" w:customStyle="1" w:styleId="Char">
    <w:name w:val="批注框文本 Char"/>
    <w:basedOn w:val="a0"/>
    <w:link w:val="a3"/>
    <w:semiHidden/>
    <w:rsid w:val="000B029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fw.zaozhuang.gov.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08D443-57CD-437E-8FF3-10E8701B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23</cp:revision>
  <cp:lastPrinted>2020-01-21T08:41:00Z</cp:lastPrinted>
  <dcterms:created xsi:type="dcterms:W3CDTF">2020-06-16T02:59:00Z</dcterms:created>
  <dcterms:modified xsi:type="dcterms:W3CDTF">2020-07-10T00:55:00Z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