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备案时间：2020年7月30日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枣庄仁泽医疗器械有限公司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枣庄市台儿庄区苏鲁家居博览中心双面商铺E座南起8号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枣庄市台儿庄区苏鲁家居博览中心双面商铺E座南起8号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枣庄市台儿庄区苏鲁家居博览中心双面商铺E座南起8号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4"/>
                <w:szCs w:val="24"/>
                <w:shd w:val="clear" w:fill="F5FAFA"/>
              </w:rPr>
              <w:t>医疗器械批零兼营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鲁枣食药监械经营备20200304号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6841，6845，6854，6855，6856，6857，6858，6863，6864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Ⅱ类：01，02，03，04，05，06，07，08，09，10，11，14，15，16，17，18，20，21，22※※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阿里巴巴(中国)有限公司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(浙) 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C1246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20B22D8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2FE6787E"/>
    <w:rsid w:val="32B85E5D"/>
    <w:rsid w:val="36754020"/>
    <w:rsid w:val="39FB4A36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28231F3"/>
    <w:rsid w:val="73C852A6"/>
    <w:rsid w:val="74C220FE"/>
    <w:rsid w:val="79846C95"/>
    <w:rsid w:val="7A907046"/>
    <w:rsid w:val="7BFA34B6"/>
    <w:rsid w:val="7EBB196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2020-07-31T02:31:13Z</cp:lastPrinted>
  <dcterms:modified xsi:type="dcterms:W3CDTF">2020-07-31T02:31:16Z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