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2026年2月28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枣庄春天大药房有限公司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山东省枣庄市台儿庄区邳庄镇清和园粮所南30米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山东省枣庄市台儿庄区邳庄镇清和园粮所南30米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鲁枣食药监械经营备20210497号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C0C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Ⅱ类：6801，6803，6806，6809，6810，6813，6815，6820，6821，6822，6823，6825，6826，6827，6831，6841，6845，6854，6855，6856，6857，6863，6864，6865，6866※※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Ⅱ类：01，02,03（03-13除外），04,05,06,08,09,10,11,15,16（16-06、07除外），17（17-08除外），20,22※※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</w:tbl>
    <w:p w14:paraId="127FC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48B5BC6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786950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04391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743CBC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3D724FF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44BEA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504</Words>
  <Characters>716</Characters>
  <Lines>5</Lines>
  <Paragraphs>1</Paragraphs>
  <TotalTime>4</TotalTime>
  <ScaleCrop>false</ScaleCrop>
  <LinksUpToDate>false</LinksUpToDate>
  <CharactersWithSpaces>721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2026-02-14T08:00:00Z</cp:lastPrinted>
  <dcterms:modified xsi:type="dcterms:W3CDTF">2026-02-28T05:48:49Z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216F30C42BFE4515A9D465598FB3FFC0_13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