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国健大药房（枣庄）有限公司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山东省枣庄市市中文化路街道青檀中路80号儒辰青檀府A15号楼110号商铺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山东省枣庄市市中文化路街道青檀中路80号儒辰青檀府A15号楼110号商铺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鲁枣药监械经营备20240358号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031D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 w14:paraId="6DAB06A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E724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A7D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2CE1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（浙）网械平台备字[2018]第00001号</w:t>
            </w:r>
          </w:p>
        </w:tc>
      </w:tr>
      <w:tr w14:paraId="4DEE1E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4F06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184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深圳市腾讯计算机系统有限公司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FF34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（粤）网械平台备字[2019]第00003号</w:t>
            </w:r>
          </w:p>
        </w:tc>
      </w:tr>
      <w:tr w14:paraId="085BC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8F3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26C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C14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2FF3624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A8F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74C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DEA8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（川）网械平台备字(2021)第00002号</w:t>
            </w:r>
          </w:p>
        </w:tc>
      </w:tr>
    </w:tbl>
    <w:p w14:paraId="3BA375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C1484F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447</Words>
  <Characters>785</Characters>
  <Lines>5</Lines>
  <Paragraphs>1</Paragraphs>
  <TotalTime>6</TotalTime>
  <ScaleCrop>false</ScaleCrop>
  <LinksUpToDate>false</LinksUpToDate>
  <CharactersWithSpaces>792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2024-12-27T07:21:13Z</cp:lastPrinted>
  <dcterms:modified xsi:type="dcterms:W3CDTF">2024-12-27T07:26:59Z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D487064B925640569953A8EB9807A7E3_13</vt:lpwstr>
  </property>
  <property fmtid="{D5CDD505-2E9C-101B-9397-08002B2CF9AE}" pid="4" name="KSOTemplateDocerSaveRecord">
    <vt:lpwstr>eyJoZGlkIjoiMzFhMzkwNDE3ZTYzMTNjMjBlZmRhNDJkYmE1NmYyMmYifQ==</vt:lpwstr>
  </property>
</Properties>
</file>