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备案时间：202</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26</w:t>
      </w:r>
      <w:r>
        <w:rPr>
          <w:rFonts w:hint="eastAsia" w:ascii="宋体" w:hAnsi="宋体" w:eastAsia="宋体" w:cs="宋体"/>
          <w:sz w:val="24"/>
          <w:szCs w:val="24"/>
          <w:lang w:val="en-US" w:eastAsia="zh-CN"/>
        </w:rPr>
        <w:t>日</w:t>
      </w:r>
    </w:p>
    <w:tbl>
      <w:tblPr>
        <w:tblStyle w:val="5"/>
        <w:tblW w:w="9385"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805"/>
        <w:gridCol w:w="5226"/>
      </w:tblGrid>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35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网络销售类型</w:t>
            </w:r>
          </w:p>
        </w:tc>
        <w:tc>
          <w:tcPr>
            <w:tcW w:w="8031" w:type="dxa"/>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0"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sz w:val="28"/>
                <w:szCs w:val="28"/>
              </w:rPr>
              <w:t>入驻类</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54" w:type="dxa"/>
            <w:vMerge w:val="restar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主  体</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信  息</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企业名称</w:t>
            </w:r>
          </w:p>
        </w:tc>
        <w:tc>
          <w:tcPr>
            <w:tcW w:w="5226"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枣庄立健药店连锁有限公司峄城峄都水岸店</w:t>
            </w:r>
            <w:bookmarkStart w:id="0" w:name="_GoBack"/>
            <w:bookmarkEnd w:id="0"/>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住  所</w:t>
            </w:r>
          </w:p>
        </w:tc>
        <w:tc>
          <w:tcPr>
            <w:tcW w:w="5226"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山东省枣庄市峄城区坛山街道办事处前湾社区峄都水岸西区东门北第1-3间</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经营场所</w:t>
            </w:r>
          </w:p>
        </w:tc>
        <w:tc>
          <w:tcPr>
            <w:tcW w:w="5226"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山东省枣庄市峄城区坛山街道办事处前湾社区峄都水岸西区东门北第1-3间</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库房地址</w:t>
            </w:r>
          </w:p>
        </w:tc>
        <w:tc>
          <w:tcPr>
            <w:tcW w:w="5226"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sz w:val="24"/>
                <w:szCs w:val="24"/>
                <w:lang w:val="en-US"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主体业态</w:t>
            </w:r>
          </w:p>
        </w:tc>
        <w:tc>
          <w:tcPr>
            <w:tcW w:w="5226"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医疗器械零售</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经营备案凭证编号</w:t>
            </w:r>
          </w:p>
        </w:tc>
        <w:tc>
          <w:tcPr>
            <w:tcW w:w="5226"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鲁枣食药监械经营备20220141号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kern w:val="0"/>
                <w:sz w:val="28"/>
                <w:szCs w:val="28"/>
              </w:rPr>
              <w:t>经营范围</w:t>
            </w:r>
          </w:p>
        </w:tc>
        <w:tc>
          <w:tcPr>
            <w:tcW w:w="5226" w:type="dxa"/>
            <w:tcBorders>
              <w:top w:val="single" w:color="auto" w:sz="4" w:space="0"/>
              <w:left w:val="single" w:color="auto" w:sz="4" w:space="0"/>
              <w:bottom w:val="single" w:color="auto" w:sz="4" w:space="0"/>
              <w:right w:val="single" w:color="000000" w:sz="8"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6801，6802，6803，6804，6805，6806，6807，6808，6809，6810，6812，6813，6815，6816，6820，6821，6822（6822-1角膜接触镜及护理用液除外），6823，6824，6825,6826，6827，6828，6830，6831，6832,6833,6834,6840临床检验分析仪器（体外诊断试剂除外），6840诊断试剂（诊断试剂不需低温冷藏运输贮存），6841，6845，6854，6855，6856，6857，6858，6863，6864，6865，6866，6870※※</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Ⅱ类：01，02，03(03-13除外)，04，05，06，07，08，09，10，11，14，15，16（16-06、16-07除外），17（17-08除外），18（18-06除外）,19（19-01-07除外），20，21，22※※</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54" w:type="dxa"/>
            <w:vMerge w:val="restart"/>
            <w:tcBorders>
              <w:top w:val="single" w:color="auto" w:sz="8" w:space="0"/>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入驻医</w:t>
            </w:r>
            <w:r>
              <w:rPr>
                <w:rFonts w:hint="eastAsia" w:ascii="宋体" w:hAnsi="宋体" w:eastAsia="宋体" w:cs="宋体"/>
                <w:b/>
                <w:bCs/>
                <w:color w:val="000000"/>
                <w:kern w:val="0"/>
                <w:sz w:val="28"/>
                <w:szCs w:val="28"/>
                <w:lang w:val="en-US" w:eastAsia="zh-CN"/>
              </w:rPr>
              <w:t xml:space="preserve"> </w:t>
            </w:r>
            <w:r>
              <w:rPr>
                <w:rFonts w:hint="eastAsia" w:ascii="宋体" w:hAnsi="宋体" w:eastAsia="宋体" w:cs="宋体"/>
                <w:b/>
                <w:bCs/>
                <w:color w:val="000000"/>
                <w:kern w:val="0"/>
                <w:sz w:val="28"/>
                <w:szCs w:val="28"/>
              </w:rPr>
              <w:t>络交易服务第三方平台信息</w:t>
            </w: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医疗器械网络交易服务第三方平台名称</w:t>
            </w:r>
          </w:p>
        </w:tc>
        <w:tc>
          <w:tcPr>
            <w:tcW w:w="5226"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医疗器械网络交易服务第三方平台</w:t>
            </w:r>
          </w:p>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rPr>
              <w:t>备案凭证编号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北京三快科技有限公司</w:t>
            </w:r>
          </w:p>
        </w:tc>
        <w:tc>
          <w:tcPr>
            <w:tcW w:w="5226"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上海拉扎斯信息科技有限公司</w:t>
            </w:r>
          </w:p>
        </w:tc>
        <w:tc>
          <w:tcPr>
            <w:tcW w:w="5226"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北京京东世纪贸易有限公司</w:t>
            </w:r>
          </w:p>
        </w:tc>
        <w:tc>
          <w:tcPr>
            <w:tcW w:w="5226"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浙江淘宝网络有限公司</w:t>
            </w:r>
          </w:p>
        </w:tc>
        <w:tc>
          <w:tcPr>
            <w:tcW w:w="5226"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（浙）网械平台备字（2018）第00004号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54" w:type="dxa"/>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上海格物致品网络科技有限公司</w:t>
            </w:r>
          </w:p>
        </w:tc>
        <w:tc>
          <w:tcPr>
            <w:tcW w:w="5226"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（沪）网械平台备字（2022）第00002号</w:t>
            </w:r>
          </w:p>
        </w:tc>
      </w:tr>
    </w:tbl>
    <w:p>
      <w:pPr>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ODViM2FhN2FmZWJjNWVjNTYyNTc0NzIzYWMwZDQ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850F3"/>
    <w:rsid w:val="00FA12DD"/>
    <w:rsid w:val="00FC3419"/>
    <w:rsid w:val="00FC38ED"/>
    <w:rsid w:val="00FE5DDD"/>
    <w:rsid w:val="0399071A"/>
    <w:rsid w:val="039E4D7D"/>
    <w:rsid w:val="044A3604"/>
    <w:rsid w:val="05EC748B"/>
    <w:rsid w:val="065B7234"/>
    <w:rsid w:val="06EB41A5"/>
    <w:rsid w:val="071A2E14"/>
    <w:rsid w:val="08236C91"/>
    <w:rsid w:val="09F212C7"/>
    <w:rsid w:val="0A44280E"/>
    <w:rsid w:val="0A8B4B3E"/>
    <w:rsid w:val="0AD87FA6"/>
    <w:rsid w:val="0B1F7EE8"/>
    <w:rsid w:val="0B8D4528"/>
    <w:rsid w:val="0B910174"/>
    <w:rsid w:val="0BF97B0A"/>
    <w:rsid w:val="0F1D5C21"/>
    <w:rsid w:val="0FE17049"/>
    <w:rsid w:val="0FEF5D1C"/>
    <w:rsid w:val="10215DC5"/>
    <w:rsid w:val="103E3692"/>
    <w:rsid w:val="10784E67"/>
    <w:rsid w:val="117077A7"/>
    <w:rsid w:val="11BE7FCD"/>
    <w:rsid w:val="12515999"/>
    <w:rsid w:val="1281267B"/>
    <w:rsid w:val="145C0DD6"/>
    <w:rsid w:val="16050BC5"/>
    <w:rsid w:val="16151C7A"/>
    <w:rsid w:val="179802F4"/>
    <w:rsid w:val="17A33921"/>
    <w:rsid w:val="1A1F1313"/>
    <w:rsid w:val="1A6F5421"/>
    <w:rsid w:val="1B036F9D"/>
    <w:rsid w:val="1B58058F"/>
    <w:rsid w:val="1BDF6B76"/>
    <w:rsid w:val="1C2312C1"/>
    <w:rsid w:val="1C80028B"/>
    <w:rsid w:val="1C9974B0"/>
    <w:rsid w:val="1CDE76A5"/>
    <w:rsid w:val="1D4A10CA"/>
    <w:rsid w:val="1DA014D7"/>
    <w:rsid w:val="1DD20C4D"/>
    <w:rsid w:val="1E0C06DC"/>
    <w:rsid w:val="1E5E752B"/>
    <w:rsid w:val="1F746245"/>
    <w:rsid w:val="1FBC09B0"/>
    <w:rsid w:val="1FEE7ABD"/>
    <w:rsid w:val="202A5432"/>
    <w:rsid w:val="20715AB7"/>
    <w:rsid w:val="2180661E"/>
    <w:rsid w:val="21F939AE"/>
    <w:rsid w:val="227569AA"/>
    <w:rsid w:val="228B3DA0"/>
    <w:rsid w:val="22AB7FB3"/>
    <w:rsid w:val="22CE5A6F"/>
    <w:rsid w:val="22EC3C35"/>
    <w:rsid w:val="23960DBA"/>
    <w:rsid w:val="24B50AAC"/>
    <w:rsid w:val="251C76EF"/>
    <w:rsid w:val="251F2D8C"/>
    <w:rsid w:val="257F2DC4"/>
    <w:rsid w:val="25E55AE9"/>
    <w:rsid w:val="26AB77DB"/>
    <w:rsid w:val="278546F4"/>
    <w:rsid w:val="27EE5AD0"/>
    <w:rsid w:val="27F405DF"/>
    <w:rsid w:val="284C32BD"/>
    <w:rsid w:val="294302FD"/>
    <w:rsid w:val="29B6763D"/>
    <w:rsid w:val="29CD439F"/>
    <w:rsid w:val="2A511880"/>
    <w:rsid w:val="2BE32869"/>
    <w:rsid w:val="2C111884"/>
    <w:rsid w:val="2CDE67F4"/>
    <w:rsid w:val="2E0D378C"/>
    <w:rsid w:val="2E154054"/>
    <w:rsid w:val="2E867040"/>
    <w:rsid w:val="2EB17FEB"/>
    <w:rsid w:val="2EFF3E4D"/>
    <w:rsid w:val="2F502DC3"/>
    <w:rsid w:val="2FE11968"/>
    <w:rsid w:val="2FE6787E"/>
    <w:rsid w:val="30614A17"/>
    <w:rsid w:val="306A3830"/>
    <w:rsid w:val="324E2DF8"/>
    <w:rsid w:val="32B85E5D"/>
    <w:rsid w:val="32E57DDF"/>
    <w:rsid w:val="3423180F"/>
    <w:rsid w:val="34597D5F"/>
    <w:rsid w:val="34955CC3"/>
    <w:rsid w:val="35A5702F"/>
    <w:rsid w:val="36754020"/>
    <w:rsid w:val="37B20E64"/>
    <w:rsid w:val="398F441E"/>
    <w:rsid w:val="3AD92AFE"/>
    <w:rsid w:val="3AE11051"/>
    <w:rsid w:val="3AF763D0"/>
    <w:rsid w:val="3B1857F5"/>
    <w:rsid w:val="3B5C0BB6"/>
    <w:rsid w:val="3BFA590E"/>
    <w:rsid w:val="3C277358"/>
    <w:rsid w:val="3CF71E87"/>
    <w:rsid w:val="3E40530D"/>
    <w:rsid w:val="3ED83031"/>
    <w:rsid w:val="3F231C2E"/>
    <w:rsid w:val="40D40653"/>
    <w:rsid w:val="4104439B"/>
    <w:rsid w:val="41731CE0"/>
    <w:rsid w:val="42EE483C"/>
    <w:rsid w:val="44165CE3"/>
    <w:rsid w:val="449605A9"/>
    <w:rsid w:val="45A447B5"/>
    <w:rsid w:val="45EA26CD"/>
    <w:rsid w:val="46F84637"/>
    <w:rsid w:val="470D5236"/>
    <w:rsid w:val="47B81EE4"/>
    <w:rsid w:val="4939664A"/>
    <w:rsid w:val="4B141254"/>
    <w:rsid w:val="4B1E26C8"/>
    <w:rsid w:val="4C355ED1"/>
    <w:rsid w:val="4C7D1388"/>
    <w:rsid w:val="4CDE597A"/>
    <w:rsid w:val="4DAC673F"/>
    <w:rsid w:val="4DC71BA1"/>
    <w:rsid w:val="4E4D24E4"/>
    <w:rsid w:val="4E551F5E"/>
    <w:rsid w:val="4F585BD1"/>
    <w:rsid w:val="4FB70192"/>
    <w:rsid w:val="4FF113AE"/>
    <w:rsid w:val="5019366F"/>
    <w:rsid w:val="50792EE1"/>
    <w:rsid w:val="51507822"/>
    <w:rsid w:val="51536101"/>
    <w:rsid w:val="51567798"/>
    <w:rsid w:val="52C310A6"/>
    <w:rsid w:val="52C34663"/>
    <w:rsid w:val="53A436DC"/>
    <w:rsid w:val="53B6230A"/>
    <w:rsid w:val="547C781F"/>
    <w:rsid w:val="5557546E"/>
    <w:rsid w:val="55A832F9"/>
    <w:rsid w:val="55B57008"/>
    <w:rsid w:val="567109AB"/>
    <w:rsid w:val="568C369D"/>
    <w:rsid w:val="5782011C"/>
    <w:rsid w:val="58AA6B51"/>
    <w:rsid w:val="59387BE1"/>
    <w:rsid w:val="5A09637F"/>
    <w:rsid w:val="5A546E71"/>
    <w:rsid w:val="5ABF575D"/>
    <w:rsid w:val="5B846B1D"/>
    <w:rsid w:val="5B8871CD"/>
    <w:rsid w:val="5BA51D88"/>
    <w:rsid w:val="5BB10F5E"/>
    <w:rsid w:val="5CB009B4"/>
    <w:rsid w:val="5CC9101B"/>
    <w:rsid w:val="5D2005F6"/>
    <w:rsid w:val="5D3A4279"/>
    <w:rsid w:val="5DBC2F0A"/>
    <w:rsid w:val="5E7D1389"/>
    <w:rsid w:val="5EA9083F"/>
    <w:rsid w:val="5ED532CE"/>
    <w:rsid w:val="601C3A42"/>
    <w:rsid w:val="611A15BD"/>
    <w:rsid w:val="615F5D8E"/>
    <w:rsid w:val="61621E3A"/>
    <w:rsid w:val="61AA2A71"/>
    <w:rsid w:val="62E502FF"/>
    <w:rsid w:val="637F38D1"/>
    <w:rsid w:val="642A0B92"/>
    <w:rsid w:val="65685987"/>
    <w:rsid w:val="659C3850"/>
    <w:rsid w:val="661C258E"/>
    <w:rsid w:val="66CD1918"/>
    <w:rsid w:val="68EE1FF3"/>
    <w:rsid w:val="69A1636E"/>
    <w:rsid w:val="69B940EB"/>
    <w:rsid w:val="69E830A1"/>
    <w:rsid w:val="6A125210"/>
    <w:rsid w:val="6A1C197A"/>
    <w:rsid w:val="6B6E53C2"/>
    <w:rsid w:val="6BCB049A"/>
    <w:rsid w:val="6C747B0C"/>
    <w:rsid w:val="6CE272DB"/>
    <w:rsid w:val="6EDA16E3"/>
    <w:rsid w:val="6FE412D4"/>
    <w:rsid w:val="707276FB"/>
    <w:rsid w:val="712526A2"/>
    <w:rsid w:val="7193260B"/>
    <w:rsid w:val="72074D7C"/>
    <w:rsid w:val="72491A77"/>
    <w:rsid w:val="724C3314"/>
    <w:rsid w:val="72BC310C"/>
    <w:rsid w:val="739452A9"/>
    <w:rsid w:val="73C852A6"/>
    <w:rsid w:val="73DF71BC"/>
    <w:rsid w:val="74C220FE"/>
    <w:rsid w:val="75104833"/>
    <w:rsid w:val="75F54A86"/>
    <w:rsid w:val="766A71D7"/>
    <w:rsid w:val="77706BE3"/>
    <w:rsid w:val="79846C95"/>
    <w:rsid w:val="79890943"/>
    <w:rsid w:val="79C514A2"/>
    <w:rsid w:val="7A907046"/>
    <w:rsid w:val="7BFA34B6"/>
    <w:rsid w:val="7BFF698A"/>
    <w:rsid w:val="7E8D5F9C"/>
    <w:rsid w:val="7F725FA7"/>
    <w:rsid w:val="7F9B7307"/>
    <w:rsid w:val="7FB42742"/>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autoRedefine/>
    <w:qFormat/>
    <w:uiPriority w:val="0"/>
    <w:pPr>
      <w:ind w:left="100" w:leftChars="2500"/>
    </w:pPr>
  </w:style>
  <w:style w:type="paragraph" w:styleId="3">
    <w:name w:val="footer"/>
    <w:basedOn w:val="1"/>
    <w:link w:val="14"/>
    <w:autoRedefine/>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TML Code"/>
    <w:basedOn w:val="6"/>
    <w:qFormat/>
    <w:uiPriority w:val="0"/>
    <w:rPr>
      <w:rFonts w:hint="default" w:ascii="Tahoma" w:hAnsi="Tahoma" w:eastAsia="Tahoma" w:cs="Tahoma"/>
      <w:sz w:val="18"/>
      <w:szCs w:val="18"/>
    </w:rPr>
  </w:style>
  <w:style w:type="character" w:styleId="12">
    <w:name w:val="HTML Cite"/>
    <w:basedOn w:val="6"/>
    <w:autoRedefine/>
    <w:qFormat/>
    <w:uiPriority w:val="0"/>
  </w:style>
  <w:style w:type="character" w:customStyle="1" w:styleId="13">
    <w:name w:val="页眉 Char"/>
    <w:basedOn w:val="6"/>
    <w:link w:val="4"/>
    <w:qFormat/>
    <w:uiPriority w:val="0"/>
    <w:rPr>
      <w:kern w:val="2"/>
      <w:sz w:val="18"/>
      <w:szCs w:val="18"/>
    </w:rPr>
  </w:style>
  <w:style w:type="character" w:customStyle="1" w:styleId="14">
    <w:name w:val="页脚 Char"/>
    <w:basedOn w:val="6"/>
    <w:link w:val="3"/>
    <w:qFormat/>
    <w:uiPriority w:val="0"/>
    <w:rPr>
      <w:kern w:val="2"/>
      <w:sz w:val="18"/>
      <w:szCs w:val="18"/>
    </w:rPr>
  </w:style>
  <w:style w:type="character" w:customStyle="1" w:styleId="15">
    <w:name w:val="日期 Char"/>
    <w:basedOn w:val="6"/>
    <w:link w:val="2"/>
    <w:qFormat/>
    <w:uiPriority w:val="0"/>
    <w:rPr>
      <w:rFonts w:ascii="Calibri" w:hAnsi="Calibri"/>
      <w:kern w:val="2"/>
      <w:sz w:val="21"/>
      <w:szCs w:val="22"/>
    </w:rPr>
  </w:style>
  <w:style w:type="character" w:customStyle="1" w:styleId="16">
    <w:name w:val="l-tab-strip-text"/>
    <w:basedOn w:val="6"/>
    <w:autoRedefine/>
    <w:qFormat/>
    <w:uiPriority w:val="0"/>
  </w:style>
  <w:style w:type="character" w:customStyle="1" w:styleId="17">
    <w:name w:val="l-tab-strip-text1"/>
    <w:basedOn w:val="6"/>
    <w:qFormat/>
    <w:uiPriority w:val="0"/>
    <w:rPr>
      <w:b/>
      <w:color w:val="15428B"/>
    </w:rPr>
  </w:style>
  <w:style w:type="character" w:customStyle="1" w:styleId="18">
    <w:name w:val="l-tab-strip-text2"/>
    <w:basedOn w:val="6"/>
    <w:autoRedefine/>
    <w:qFormat/>
    <w:uiPriority w:val="0"/>
    <w:rPr>
      <w:color w:val="15428B"/>
    </w:rPr>
  </w:style>
  <w:style w:type="character" w:customStyle="1" w:styleId="19">
    <w:name w:val="l-tab-strip-text3"/>
    <w:basedOn w:val="6"/>
    <w:qFormat/>
    <w:uiPriority w:val="0"/>
    <w:rPr>
      <w:rFonts w:ascii="Tahoma" w:hAnsi="Tahoma" w:eastAsia="Tahoma" w:cs="Tahoma"/>
      <w:color w:val="416AA3"/>
      <w:sz w:val="18"/>
      <w:szCs w:val="18"/>
    </w:rPr>
  </w:style>
  <w:style w:type="character" w:customStyle="1" w:styleId="20">
    <w:name w:val="l-tab-strip-text4"/>
    <w:basedOn w:val="6"/>
    <w:autoRedefine/>
    <w:qFormat/>
    <w:uiPriority w:val="0"/>
  </w:style>
  <w:style w:type="character" w:customStyle="1" w:styleId="21">
    <w:name w:val="l-tab-strip-text5"/>
    <w:basedOn w:val="6"/>
    <w:autoRedefine/>
    <w:qFormat/>
    <w:uiPriority w:val="0"/>
  </w:style>
  <w:style w:type="character" w:customStyle="1" w:styleId="22">
    <w:name w:val="cftext1"/>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437</Words>
  <Characters>609</Characters>
  <Lines>5</Lines>
  <Paragraphs>1</Paragraphs>
  <TotalTime>29</TotalTime>
  <ScaleCrop>false</ScaleCrop>
  <LinksUpToDate>false</LinksUpToDate>
  <CharactersWithSpaces>618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2023-12-26T07:40:43Z</cp:lastPrinted>
  <dcterms:modified xsi:type="dcterms:W3CDTF">2023-12-26T08:09:49Z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370781FDE4D647798CBFAF5A9002E5D8_13</vt:lpwstr>
  </property>
  <property fmtid="{D5CDD505-2E9C-101B-9397-08002B2CF9AE}" pid="4" name="commondata">
    <vt:lpwstr>eyJoZGlkIjoiNDkyNzQ2NzA4YjZmN2VlYjQ5MjlmN2Y3OGM2OTM1OTEifQ==</vt:lpwstr>
  </property>
</Properties>
</file>